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4" w:type="dxa"/>
        <w:tblCellMar>
          <w:left w:w="10" w:type="dxa"/>
          <w:right w:w="10" w:type="dxa"/>
        </w:tblCellMar>
        <w:tblLook w:val="04A0" w:firstRow="1" w:lastRow="0" w:firstColumn="1" w:lastColumn="0" w:noHBand="0" w:noVBand="1"/>
      </w:tblPr>
      <w:tblGrid>
        <w:gridCol w:w="3209"/>
        <w:gridCol w:w="3209"/>
        <w:gridCol w:w="3366"/>
      </w:tblGrid>
      <w:tr w:rsidR="002E5210" w14:paraId="6050932C" w14:textId="77777777" w:rsidTr="007536BF">
        <w:trPr>
          <w:trHeight w:val="1410"/>
        </w:trPr>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1E4F5" w14:textId="7B41B96F" w:rsidR="002E5210" w:rsidRDefault="002E5210" w:rsidP="007536BF">
            <w:pPr>
              <w:pStyle w:val="Enttegche"/>
            </w:pPr>
            <w:bookmarkStart w:id="0" w:name="_Toc2394451"/>
            <w:bookmarkStart w:id="1" w:name="_Toc2394467"/>
            <w:bookmarkStart w:id="2" w:name="_Toc2394476"/>
            <w:bookmarkStart w:id="3" w:name="_Toc525616153"/>
            <w:bookmarkStart w:id="4" w:name="_Toc2394499"/>
            <w:bookmarkStart w:id="5" w:name="_Toc2394500"/>
            <w:r>
              <w:rPr>
                <w:noProof/>
              </w:rPr>
              <w:drawing>
                <wp:inline distT="0" distB="0" distL="0" distR="0" wp14:anchorId="6B73F78E" wp14:editId="5AECECC2">
                  <wp:extent cx="1692508" cy="819567"/>
                  <wp:effectExtent l="0" t="0" r="2942"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692508" cy="819567"/>
                          </a:xfrm>
                          <a:prstGeom prst="rect">
                            <a:avLst/>
                          </a:prstGeom>
                          <a:noFill/>
                          <a:ln>
                            <a:noFill/>
                            <a:prstDash/>
                          </a:ln>
                        </pic:spPr>
                      </pic:pic>
                    </a:graphicData>
                  </a:graphic>
                </wp:inline>
              </w:drawing>
            </w:r>
          </w:p>
        </w:tc>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95554" w14:textId="77777777" w:rsidR="002E5210" w:rsidRDefault="002E5210" w:rsidP="007536BF">
            <w:pPr>
              <w:pStyle w:val="Enttegche"/>
            </w:pPr>
            <w:r>
              <w:rPr>
                <w:noProof/>
              </w:rPr>
              <w:drawing>
                <wp:inline distT="0" distB="0" distL="0" distR="0" wp14:anchorId="4E43B727" wp14:editId="16D6237E">
                  <wp:extent cx="1866336" cy="648154"/>
                  <wp:effectExtent l="0" t="0" r="564" b="0"/>
                  <wp:docPr id="4" name="Image 6" descr="Expertise France — Wikipédia"/>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866336" cy="648154"/>
                          </a:xfrm>
                          <a:prstGeom prst="rect">
                            <a:avLst/>
                          </a:prstGeom>
                          <a:noFill/>
                          <a:ln>
                            <a:noFill/>
                            <a:prstDash/>
                          </a:ln>
                        </pic:spPr>
                      </pic:pic>
                    </a:graphicData>
                  </a:graphic>
                </wp:inline>
              </w:drawing>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7EE8" w14:textId="77777777" w:rsidR="002E5210" w:rsidRDefault="002E5210" w:rsidP="007536BF">
            <w:pPr>
              <w:pStyle w:val="Enttegche"/>
            </w:pPr>
            <w:r>
              <w:rPr>
                <w:rFonts w:ascii="Arial" w:hAnsi="Arial" w:cs="Arial"/>
                <w:noProof/>
                <w:color w:val="001BA0"/>
                <w:sz w:val="20"/>
              </w:rPr>
              <w:drawing>
                <wp:anchor distT="0" distB="0" distL="114300" distR="114300" simplePos="0" relativeHeight="251659264" behindDoc="0" locked="0" layoutInCell="1" allowOverlap="1" wp14:anchorId="301C67D3" wp14:editId="4CC7D554">
                  <wp:simplePos x="0" y="0"/>
                  <wp:positionH relativeFrom="column">
                    <wp:posOffset>-5084</wp:posOffset>
                  </wp:positionH>
                  <wp:positionV relativeFrom="paragraph">
                    <wp:posOffset>161291</wp:posOffset>
                  </wp:positionV>
                  <wp:extent cx="1993904" cy="495933"/>
                  <wp:effectExtent l="0" t="0" r="6346" b="0"/>
                  <wp:wrapTight wrapText="bothSides">
                    <wp:wrapPolygon edited="0">
                      <wp:start x="0" y="0"/>
                      <wp:lineTo x="0" y="20769"/>
                      <wp:lineTo x="21462" y="20769"/>
                      <wp:lineTo x="21462" y="0"/>
                      <wp:lineTo x="0" y="0"/>
                    </wp:wrapPolygon>
                  </wp:wrapTight>
                  <wp:docPr id="3" name="Image 7" descr="Résultat d’images pour logo proparc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1993904" cy="495933"/>
                          </a:xfrm>
                          <a:prstGeom prst="rect">
                            <a:avLst/>
                          </a:prstGeom>
                          <a:noFill/>
                          <a:ln>
                            <a:noFill/>
                            <a:prstDash/>
                          </a:ln>
                        </pic:spPr>
                      </pic:pic>
                    </a:graphicData>
                  </a:graphic>
                </wp:anchor>
              </w:drawing>
            </w:r>
          </w:p>
        </w:tc>
      </w:tr>
    </w:tbl>
    <w:p w14:paraId="0E2AF9CC" w14:textId="77777777" w:rsidR="00272C09" w:rsidRDefault="00272C09">
      <w:pPr>
        <w:pStyle w:val="RedaliaNormal"/>
        <w:jc w:val="center"/>
      </w:pPr>
    </w:p>
    <w:p w14:paraId="21BDAF6C" w14:textId="77777777" w:rsidR="004D6A03" w:rsidRDefault="001D490C">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14:paraId="04FF9170" w14:textId="77777777" w:rsidR="004D6A03" w:rsidRDefault="004D6A03">
      <w:pPr>
        <w:pStyle w:val="RedaliaNormal"/>
      </w:pPr>
    </w:p>
    <w:p w14:paraId="5B7B28F0" w14:textId="77777777" w:rsidR="004D6A03" w:rsidRDefault="001D490C">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1EDE6252" w14:textId="77777777" w:rsidR="004D6A03" w:rsidRDefault="001D490C">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546EA32D" w14:textId="77777777" w:rsidR="004D6A03" w:rsidRDefault="001D490C">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3376E8D0" w14:textId="77777777" w:rsidR="004D6A03" w:rsidRDefault="004D6A03">
      <w:pPr>
        <w:pStyle w:val="RedaliaNormal"/>
      </w:pPr>
    </w:p>
    <w:p w14:paraId="10587541" w14:textId="77777777" w:rsidR="00DE1F90" w:rsidRDefault="001D490C">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ACCORD CADRE CONSEIL EN TRANSFORMATION ET ORGANISATION </w:t>
      </w:r>
    </w:p>
    <w:p w14:paraId="73CE49E1" w14:textId="00A80CAC" w:rsidR="004D6A03" w:rsidRDefault="00DE1F90">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w:t>
      </w:r>
      <w:r w:rsidR="001D490C">
        <w:rPr>
          <w:b/>
          <w:bCs/>
        </w:rPr>
        <w:t>MARCHES SUBSEQUENTS ET BON DE COMMANDES</w:t>
      </w:r>
      <w:r>
        <w:rPr>
          <w:b/>
          <w:bCs/>
        </w:rPr>
        <w:t>)</w:t>
      </w:r>
    </w:p>
    <w:p w14:paraId="4BF5202B" w14:textId="77777777" w:rsidR="004D6A03" w:rsidRDefault="004D6A03">
      <w:pPr>
        <w:pStyle w:val="RedaliaSoustitredocument"/>
      </w:pPr>
    </w:p>
    <w:p w14:paraId="15DFECF6" w14:textId="77777777" w:rsidR="004D6A03" w:rsidRDefault="001D490C">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n°TPE-2025-0105</w:t>
      </w:r>
    </w:p>
    <w:p w14:paraId="4A925CF4" w14:textId="77777777" w:rsidR="004D6A03" w:rsidRDefault="004D6A03">
      <w:pPr>
        <w:pStyle w:val="RedaliaNormal"/>
      </w:pPr>
    </w:p>
    <w:p w14:paraId="6C04D055" w14:textId="77777777" w:rsidR="004D6A03" w:rsidRPr="00F80272" w:rsidRDefault="001D490C">
      <w:pPr>
        <w:pStyle w:val="RedaliaSoustitredocument"/>
        <w:rPr>
          <w:sz w:val="24"/>
          <w:szCs w:val="24"/>
          <w:u w:val="single"/>
        </w:rPr>
      </w:pPr>
      <w:r>
        <w:rPr>
          <w:u w:val="single"/>
        </w:rPr>
        <w:t>Lots :</w:t>
      </w:r>
    </w:p>
    <w:p w14:paraId="0FB948F7" w14:textId="77777777" w:rsidR="004D6A03" w:rsidRPr="00F80272" w:rsidRDefault="004D6A03">
      <w:pPr>
        <w:pStyle w:val="RedaliaNormal"/>
        <w:rPr>
          <w:sz w:val="24"/>
          <w:szCs w:val="24"/>
        </w:rPr>
      </w:pPr>
    </w:p>
    <w:p w14:paraId="5230D76A" w14:textId="77777777" w:rsidR="004D6A03" w:rsidRPr="00F80272" w:rsidRDefault="001D490C">
      <w:pPr>
        <w:pStyle w:val="RedaliaNormal"/>
        <w:jc w:val="center"/>
        <w:rPr>
          <w:sz w:val="24"/>
          <w:szCs w:val="24"/>
        </w:rPr>
      </w:pPr>
      <w:r w:rsidRPr="00F80272">
        <w:rPr>
          <w:sz w:val="24"/>
          <w:szCs w:val="24"/>
        </w:rPr>
        <w:t>Le présent Contrat constitue un engagement pour le lot suivant :</w:t>
      </w:r>
    </w:p>
    <w:p w14:paraId="36C4D360" w14:textId="77777777" w:rsidR="004D6A03" w:rsidRPr="00F80272" w:rsidRDefault="001D490C">
      <w:pPr>
        <w:pStyle w:val="RedaliaSoustitredocument"/>
        <w:rPr>
          <w:sz w:val="24"/>
          <w:szCs w:val="24"/>
        </w:rPr>
      </w:pPr>
      <w:r w:rsidRPr="00F80272">
        <w:rPr>
          <w:rFonts w:ascii="Wingdings" w:eastAsia="Wingdings" w:hAnsi="Wingdings" w:cs="Wingdings"/>
          <w:sz w:val="24"/>
          <w:szCs w:val="24"/>
        </w:rPr>
        <w:t></w:t>
      </w:r>
      <w:r w:rsidRPr="00F80272">
        <w:rPr>
          <w:sz w:val="24"/>
          <w:szCs w:val="24"/>
        </w:rPr>
        <w:t xml:space="preserve"> 01 - Evolution des processus</w:t>
      </w:r>
    </w:p>
    <w:p w14:paraId="37EDE9DC" w14:textId="77777777" w:rsidR="004D6A03" w:rsidRPr="00F80272" w:rsidRDefault="001D490C">
      <w:pPr>
        <w:pStyle w:val="RedaliaSoustitredocument"/>
        <w:rPr>
          <w:sz w:val="24"/>
          <w:szCs w:val="24"/>
        </w:rPr>
      </w:pPr>
      <w:r w:rsidRPr="00F80272">
        <w:rPr>
          <w:rFonts w:ascii="Wingdings" w:eastAsia="Wingdings" w:hAnsi="Wingdings" w:cs="Wingdings"/>
          <w:sz w:val="24"/>
          <w:szCs w:val="24"/>
        </w:rPr>
        <w:t></w:t>
      </w:r>
      <w:r w:rsidRPr="00F80272">
        <w:rPr>
          <w:sz w:val="24"/>
          <w:szCs w:val="24"/>
        </w:rPr>
        <w:t xml:space="preserve"> 02 - Evolution de l’organisation interne et transformation culturelle</w:t>
      </w:r>
    </w:p>
    <w:p w14:paraId="6E170615" w14:textId="77777777" w:rsidR="00BF6844" w:rsidRDefault="00BF6844" w:rsidP="002E5210">
      <w:pPr>
        <w:pStyle w:val="RdaliaTitreparagraphe"/>
        <w:spacing w:before="0" w:after="0"/>
        <w:jc w:val="both"/>
        <w:rPr>
          <w:sz w:val="20"/>
        </w:rPr>
      </w:pPr>
    </w:p>
    <w:p w14:paraId="4FDBB2E3" w14:textId="77777777" w:rsidR="00BF6844" w:rsidRDefault="00BF6844" w:rsidP="002E5210">
      <w:pPr>
        <w:pStyle w:val="RdaliaTitreparagraphe"/>
        <w:spacing w:before="0" w:after="0"/>
        <w:jc w:val="both"/>
        <w:rPr>
          <w:sz w:val="20"/>
        </w:rPr>
      </w:pPr>
    </w:p>
    <w:p w14:paraId="45F597C0" w14:textId="15AE03FD" w:rsidR="00F80272" w:rsidRPr="00F80272" w:rsidRDefault="00F80272" w:rsidP="002E5210">
      <w:pPr>
        <w:pStyle w:val="RdaliaTitreparagraphe"/>
        <w:spacing w:before="0" w:after="0"/>
        <w:jc w:val="both"/>
        <w:rPr>
          <w:sz w:val="20"/>
        </w:rPr>
      </w:pPr>
      <w:r w:rsidRPr="00F80272">
        <w:rPr>
          <w:sz w:val="20"/>
        </w:rPr>
        <w:t>Groupement de commandes</w:t>
      </w:r>
    </w:p>
    <w:p w14:paraId="79CB81C7" w14:textId="77777777" w:rsidR="00F80272" w:rsidRPr="00F80272" w:rsidRDefault="00F80272" w:rsidP="00F80272">
      <w:pPr>
        <w:pStyle w:val="RedaliaNormal"/>
        <w:rPr>
          <w:sz w:val="20"/>
        </w:rPr>
      </w:pPr>
      <w:r w:rsidRPr="00F80272">
        <w:rPr>
          <w:sz w:val="20"/>
        </w:rPr>
        <w:t>Accord-cadre passé en groupement de commandes en application des articles L. 2113-6 et L. 2113-7 du Code de la commande publique.</w:t>
      </w:r>
    </w:p>
    <w:p w14:paraId="0F3EB81E" w14:textId="77777777" w:rsidR="00F80272" w:rsidRPr="00F80272" w:rsidRDefault="00F80272" w:rsidP="00F80272">
      <w:pPr>
        <w:pStyle w:val="RedaliaNormal"/>
        <w:rPr>
          <w:sz w:val="20"/>
        </w:rPr>
      </w:pPr>
    </w:p>
    <w:p w14:paraId="7429FE15" w14:textId="77777777" w:rsidR="00F80272" w:rsidRPr="00F80272" w:rsidRDefault="00F80272" w:rsidP="00F80272">
      <w:pPr>
        <w:pStyle w:val="RedaliaNormal"/>
        <w:rPr>
          <w:sz w:val="20"/>
        </w:rPr>
      </w:pPr>
      <w:r w:rsidRPr="00F80272">
        <w:rPr>
          <w:sz w:val="20"/>
        </w:rPr>
        <w:t>Coordonnateur du groupement de commandes : Agence Française de Développement</w:t>
      </w:r>
    </w:p>
    <w:p w14:paraId="0A056BC3" w14:textId="77777777" w:rsidR="00F80272" w:rsidRPr="00F80272" w:rsidRDefault="00F80272" w:rsidP="00F80272">
      <w:pPr>
        <w:pStyle w:val="RedaliaNormal"/>
        <w:rPr>
          <w:sz w:val="20"/>
        </w:rPr>
      </w:pPr>
    </w:p>
    <w:p w14:paraId="0D03BC55" w14:textId="77777777" w:rsidR="00F80272" w:rsidRPr="00F80272" w:rsidRDefault="00F80272" w:rsidP="00F80272">
      <w:pPr>
        <w:pStyle w:val="RedaliaNormal"/>
        <w:rPr>
          <w:sz w:val="20"/>
        </w:rPr>
      </w:pPr>
      <w:r w:rsidRPr="00F80272">
        <w:rPr>
          <w:sz w:val="20"/>
        </w:rPr>
        <w:t xml:space="preserve">Référence à la convention constitutive du groupement de commandes : </w:t>
      </w:r>
    </w:p>
    <w:p w14:paraId="635CCDF6" w14:textId="77777777" w:rsidR="00F80272" w:rsidRPr="00F80272" w:rsidRDefault="00F80272" w:rsidP="004062B2">
      <w:pPr>
        <w:pStyle w:val="RedaliaNormal"/>
        <w:numPr>
          <w:ilvl w:val="0"/>
          <w:numId w:val="33"/>
        </w:numPr>
        <w:rPr>
          <w:sz w:val="20"/>
        </w:rPr>
      </w:pPr>
      <w:r w:rsidRPr="00F80272">
        <w:rPr>
          <w:sz w:val="20"/>
        </w:rPr>
        <w:t>Convention constitutive du 03 janvier 2022</w:t>
      </w:r>
    </w:p>
    <w:p w14:paraId="7A564256" w14:textId="77777777" w:rsidR="00F80272" w:rsidRPr="00F80272" w:rsidRDefault="00F80272" w:rsidP="00F80272">
      <w:pPr>
        <w:pStyle w:val="RedaliaNormal"/>
        <w:rPr>
          <w:sz w:val="20"/>
        </w:rPr>
      </w:pPr>
    </w:p>
    <w:p w14:paraId="5A3BD3A1" w14:textId="77777777" w:rsidR="00F80272" w:rsidRPr="00F80272" w:rsidRDefault="00F80272" w:rsidP="00F80272">
      <w:pPr>
        <w:pStyle w:val="RedaliaNormal"/>
        <w:rPr>
          <w:sz w:val="20"/>
        </w:rPr>
      </w:pPr>
      <w:r w:rsidRPr="00F80272">
        <w:rPr>
          <w:sz w:val="20"/>
        </w:rPr>
        <w:t>• Les membres du groupement de commandes sont les suivants :</w:t>
      </w:r>
    </w:p>
    <w:p w14:paraId="4432A107" w14:textId="77777777" w:rsidR="00F80272" w:rsidRPr="00F80272" w:rsidRDefault="007536BF" w:rsidP="004062B2">
      <w:pPr>
        <w:pStyle w:val="RedaliaNormal"/>
        <w:numPr>
          <w:ilvl w:val="0"/>
          <w:numId w:val="33"/>
        </w:numPr>
        <w:rPr>
          <w:sz w:val="20"/>
        </w:rPr>
      </w:pPr>
      <w:r>
        <w:rPr>
          <w:sz w:val="20"/>
        </w:rPr>
        <w:t xml:space="preserve">AFD, </w:t>
      </w:r>
      <w:r w:rsidR="00F80272" w:rsidRPr="00F80272">
        <w:rPr>
          <w:sz w:val="20"/>
        </w:rPr>
        <w:t>PROPARCO, Expertise France</w:t>
      </w:r>
    </w:p>
    <w:p w14:paraId="655865B4" w14:textId="77777777" w:rsidR="00F80272" w:rsidRPr="00F80272" w:rsidRDefault="00F80272" w:rsidP="00F80272">
      <w:pPr>
        <w:pStyle w:val="RedaliaNormal"/>
        <w:rPr>
          <w:sz w:val="20"/>
        </w:rPr>
      </w:pPr>
    </w:p>
    <w:p w14:paraId="0B429445" w14:textId="77777777" w:rsidR="00F80272" w:rsidRPr="00F80272" w:rsidRDefault="00F80272" w:rsidP="00F80272">
      <w:pPr>
        <w:pStyle w:val="RedaliaNormal"/>
        <w:rPr>
          <w:sz w:val="20"/>
        </w:rPr>
      </w:pPr>
      <w:r w:rsidRPr="00F80272">
        <w:rPr>
          <w:sz w:val="20"/>
        </w:rPr>
        <w:t>• Rôle du coordonnateur du groupement de commandes :</w:t>
      </w:r>
    </w:p>
    <w:p w14:paraId="143EC16F" w14:textId="77777777" w:rsidR="00F80272" w:rsidRDefault="00F80272" w:rsidP="00F80272">
      <w:pPr>
        <w:pStyle w:val="RedaliaNormal"/>
      </w:pPr>
      <w:r w:rsidRPr="00F80272">
        <w:rPr>
          <w:sz w:val="20"/>
        </w:rPr>
        <w:t>Le coordonnateur du groupement de commandes est chargé de la passation de l'accord-cadre, de la notification et de l'exécution selon les modalités indiquées au contrat.</w:t>
      </w:r>
    </w:p>
    <w:p w14:paraId="468F72CD" w14:textId="02A7349A" w:rsidR="00BF6844" w:rsidRDefault="00BF6844">
      <w:pPr>
        <w:widowControl/>
        <w:suppressAutoHyphens w:val="0"/>
      </w:pPr>
      <w:r>
        <w:br w:type="page"/>
      </w:r>
    </w:p>
    <w:p w14:paraId="6399983D" w14:textId="77777777" w:rsidR="004D6A03" w:rsidRDefault="004D6A03">
      <w:pPr>
        <w:pStyle w:val="RedaliaNormal"/>
      </w:pPr>
    </w:p>
    <w:p w14:paraId="0833F426" w14:textId="77777777" w:rsidR="004D6A03" w:rsidRDefault="001D490C">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4C2A08D5" w14:textId="77777777" w:rsidR="004D6A03" w:rsidRDefault="001D490C">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03A1A19C" w14:textId="77777777" w:rsidR="004D6A03" w:rsidRDefault="004D6A03">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AC1830F" w14:textId="77777777" w:rsidR="004D6A03" w:rsidRDefault="001D490C">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1CCDC8CB" w14:textId="77777777" w:rsidR="004D6A03" w:rsidRDefault="001D490C">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1D9CCE44" w14:textId="77777777" w:rsidR="004D6A03" w:rsidRDefault="001D490C">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23A1DB39" w14:textId="77777777" w:rsidR="004D6A03" w:rsidRDefault="001D490C">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1363EF5A" w14:textId="77777777" w:rsidR="004D6A03" w:rsidRDefault="001D490C">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7BE21AC5" w14:textId="77777777" w:rsidR="004D6A03" w:rsidRDefault="004D6A03">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2C29F7EC" w14:textId="77777777" w:rsidR="004D6A03" w:rsidRDefault="001D490C">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6118D20E" w14:textId="77777777" w:rsidR="004D6A03" w:rsidRDefault="004D6A0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103F3B34" w14:textId="77777777" w:rsidR="004D6A03" w:rsidRDefault="004D6A03">
      <w:pPr>
        <w:pStyle w:val="RedaliaNormal"/>
      </w:pPr>
    </w:p>
    <w:p w14:paraId="64CF04BE" w14:textId="77777777" w:rsidR="004D6A03" w:rsidRDefault="001D490C">
      <w:pPr>
        <w:pStyle w:val="RedaliaNormal"/>
        <w:rPr>
          <w:b/>
          <w:bCs/>
        </w:rPr>
      </w:pPr>
      <w:r>
        <w:rPr>
          <w:b/>
          <w:bCs/>
        </w:rPr>
        <w:t>ENTRE</w:t>
      </w:r>
    </w:p>
    <w:p w14:paraId="74F5D878" w14:textId="77777777" w:rsidR="004D6A03" w:rsidRDefault="004D6A03">
      <w:pPr>
        <w:pStyle w:val="RedaliaNormal"/>
        <w:rPr>
          <w:b/>
          <w:bCs/>
        </w:rPr>
      </w:pPr>
    </w:p>
    <w:p w14:paraId="167E5F91" w14:textId="77777777" w:rsidR="004D6A03" w:rsidRDefault="001D490C">
      <w:pPr>
        <w:pStyle w:val="RedaliaNormal"/>
        <w:rPr>
          <w:b/>
          <w:bCs/>
        </w:rPr>
      </w:pPr>
      <w:r>
        <w:rPr>
          <w:b/>
          <w:bCs/>
        </w:rPr>
        <w:t>L'AGENCE FRANCAISE DE DEVELOPPEMENT (AFD)</w:t>
      </w:r>
    </w:p>
    <w:p w14:paraId="09250DC7" w14:textId="77777777" w:rsidR="004D6A03" w:rsidRDefault="001D490C">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lui ont été conférés à cet effet,</w:t>
      </w:r>
    </w:p>
    <w:p w14:paraId="6D8E456F" w14:textId="77777777" w:rsidR="004D6A03" w:rsidRDefault="004D6A03">
      <w:pPr>
        <w:pStyle w:val="RedaliaNormal"/>
      </w:pPr>
    </w:p>
    <w:p w14:paraId="060AB1BB" w14:textId="77777777" w:rsidR="004D6A03" w:rsidRDefault="001D490C">
      <w:pPr>
        <w:pStyle w:val="RedaliaNormal"/>
        <w:jc w:val="right"/>
        <w:rPr>
          <w:b/>
          <w:bCs/>
        </w:rPr>
      </w:pPr>
      <w:r>
        <w:rPr>
          <w:b/>
          <w:bCs/>
        </w:rPr>
        <w:t>ci-après dénommée « le Pouvoir Adjudicateur » d'une part,</w:t>
      </w:r>
    </w:p>
    <w:p w14:paraId="635116E4" w14:textId="77777777" w:rsidR="004D6A03" w:rsidRDefault="001D490C">
      <w:pPr>
        <w:pStyle w:val="RedaliaNormal"/>
        <w:rPr>
          <w:b/>
          <w:bCs/>
        </w:rPr>
      </w:pPr>
      <w:r>
        <w:rPr>
          <w:b/>
          <w:bCs/>
        </w:rPr>
        <w:t>ET</w:t>
      </w:r>
    </w:p>
    <w:p w14:paraId="38E81F5E" w14:textId="77777777" w:rsidR="004D6A03" w:rsidRDefault="004D6A03">
      <w:pPr>
        <w:pStyle w:val="RedaliaNormal"/>
        <w:rPr>
          <w:b/>
          <w:bCs/>
        </w:rPr>
      </w:pPr>
    </w:p>
    <w:p w14:paraId="3C081A43" w14:textId="77777777" w:rsidR="004D6A03" w:rsidRDefault="001D490C">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1DE45043" w14:textId="77777777" w:rsidR="004D6A03" w:rsidRDefault="001D490C">
      <w:pPr>
        <w:pStyle w:val="RedaliaNormal"/>
      </w:pPr>
      <w:r>
        <w:t>Représentée par___________</w:t>
      </w:r>
    </w:p>
    <w:p w14:paraId="5AE7DE99" w14:textId="77777777" w:rsidR="004D6A03" w:rsidRDefault="004D6A03">
      <w:pPr>
        <w:pStyle w:val="RedaliaNormal"/>
      </w:pPr>
    </w:p>
    <w:p w14:paraId="0C537FA2" w14:textId="77777777" w:rsidR="004D6A03" w:rsidRDefault="001D490C">
      <w:pPr>
        <w:pStyle w:val="RedaliaNormal"/>
      </w:pPr>
      <w:r>
        <w:t>Après avoir pris connaissance du contrat et des documents qui sont mentionnés ci-après,</w:t>
      </w:r>
    </w:p>
    <w:p w14:paraId="7A541A7A" w14:textId="77777777" w:rsidR="004D6A03" w:rsidRDefault="001D490C">
      <w:pPr>
        <w:pStyle w:val="Redaliapuces"/>
        <w:numPr>
          <w:ilvl w:val="0"/>
          <w:numId w:val="22"/>
        </w:numPr>
      </w:pPr>
      <w:r>
        <w:t>JE M'ENGAGE, sans réserve, conformément aux conditions, clauses et prescriptions des documents visés ci-dessus à exécuter les prestations définies ci-après, aux conditions qui constituent mon offre.</w:t>
      </w:r>
    </w:p>
    <w:p w14:paraId="0788B61B" w14:textId="77777777" w:rsidR="004D6A03" w:rsidRDefault="001D490C">
      <w:pPr>
        <w:pStyle w:val="Redaliapuces"/>
        <w:numPr>
          <w:ilvl w:val="0"/>
          <w:numId w:val="9"/>
        </w:numPr>
      </w:pPr>
      <w:r>
        <w:t>J’AFFIRME, sous peine de résiliation de plein droit du marché, que je suis titulaire d'une police d'assurance garantissant l'ensemble des responsabilités que j'encours.</w:t>
      </w:r>
    </w:p>
    <w:p w14:paraId="22BEDFFC" w14:textId="77777777" w:rsidR="004D6A03" w:rsidRDefault="001D490C">
      <w:pPr>
        <w:pStyle w:val="Redaliapuces"/>
        <w:numPr>
          <w:ilvl w:val="0"/>
          <w:numId w:val="9"/>
        </w:numPr>
      </w:pPr>
      <w:r>
        <w:t>JE CONFIRME, sous peine de résiliation de plein droit du marché, que les sous-traitants proposés sont également titulaires de polices d’assurances garantissant les responsabilités qu’ils encourent.</w:t>
      </w:r>
    </w:p>
    <w:p w14:paraId="0FA3868A" w14:textId="77777777" w:rsidR="004D6A03" w:rsidRDefault="004D6A03">
      <w:pPr>
        <w:pStyle w:val="RedaliaNormal"/>
        <w:pageBreakBefore/>
      </w:pPr>
    </w:p>
    <w:p w14:paraId="0F6D1442" w14:textId="77777777" w:rsidR="004D6A03" w:rsidRDefault="004D6A03">
      <w:pPr>
        <w:pStyle w:val="RedaliaNormal"/>
      </w:pPr>
    </w:p>
    <w:p w14:paraId="66AEDD53" w14:textId="77777777" w:rsidR="004D6A03" w:rsidRDefault="001D490C">
      <w:pPr>
        <w:pStyle w:val="RedaliaNormal"/>
        <w:pBdr>
          <w:top w:val="single" w:sz="4" w:space="1" w:color="000000"/>
          <w:left w:val="single" w:sz="4" w:space="4" w:color="000000"/>
          <w:bottom w:val="single" w:sz="4" w:space="1" w:color="000000"/>
          <w:right w:val="single" w:sz="4" w:space="4" w:color="000000"/>
        </w:pBdr>
      </w:pPr>
      <w:bookmarkStart w:id="6" w:name="formcheckbox_off_11"/>
      <w:r>
        <w:rPr>
          <w:rFonts w:ascii="Wingdings" w:eastAsia="Wingdings" w:hAnsi="Wingdings" w:cs="Wingdings"/>
        </w:rPr>
        <w:t></w:t>
      </w:r>
      <w:bookmarkEnd w:id="6"/>
      <w:r>
        <w:t xml:space="preserve"> </w:t>
      </w:r>
      <w:r>
        <w:rPr>
          <w:b/>
        </w:rPr>
        <w:t>Identité et qualité du signataire : Madame/Monsieur ………………………………………..</w:t>
      </w:r>
    </w:p>
    <w:p w14:paraId="5D6D9F94" w14:textId="77777777" w:rsidR="004D6A03" w:rsidRDefault="001D490C">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518FD638" w14:textId="77777777" w:rsidR="004D6A03" w:rsidRDefault="004D6A03">
      <w:pPr>
        <w:pStyle w:val="RedaliaNormal"/>
      </w:pPr>
    </w:p>
    <w:p w14:paraId="1619F9F0" w14:textId="77777777" w:rsidR="004D6A03" w:rsidRDefault="001D490C">
      <w:pPr>
        <w:pStyle w:val="RedaliaNormal"/>
        <w:pBdr>
          <w:top w:val="single" w:sz="4" w:space="1" w:color="000000"/>
          <w:left w:val="single" w:sz="4" w:space="4" w:color="000000"/>
          <w:bottom w:val="single" w:sz="4" w:space="1" w:color="000000"/>
          <w:right w:val="single" w:sz="4" w:space="4" w:color="000000"/>
        </w:pBdr>
      </w:pPr>
      <w:bookmarkStart w:id="7" w:name="formcheckbox_off_14"/>
      <w:r>
        <w:rPr>
          <w:rFonts w:ascii="Wingdings" w:eastAsia="Wingdings" w:hAnsi="Wingdings" w:cs="Wingdings"/>
        </w:rPr>
        <w:t></w:t>
      </w:r>
      <w:bookmarkEnd w:id="7"/>
      <w:r>
        <w:t xml:space="preserve"> </w:t>
      </w:r>
      <w:r>
        <w:rPr>
          <w:b/>
        </w:rPr>
        <w:t xml:space="preserve">Identité du mandataire </w:t>
      </w:r>
      <w:r>
        <w:rPr>
          <w:b/>
          <w:vertAlign w:val="superscript"/>
        </w:rPr>
        <w:t>(1) </w:t>
      </w:r>
      <w:r>
        <w:rPr>
          <w:b/>
        </w:rPr>
        <w:t>: Madame/Monsieur ………………………………….</w:t>
      </w:r>
    </w:p>
    <w:p w14:paraId="7D962C9F" w14:textId="77777777" w:rsidR="004D6A03" w:rsidRDefault="001D490C">
      <w:pPr>
        <w:pStyle w:val="RedaliaNormal"/>
        <w:pBdr>
          <w:top w:val="single" w:sz="4" w:space="1" w:color="000000"/>
          <w:left w:val="single" w:sz="4" w:space="4" w:color="000000"/>
          <w:bottom w:val="single" w:sz="4" w:space="1" w:color="000000"/>
          <w:right w:val="single" w:sz="4" w:space="4" w:color="000000"/>
        </w:pBdr>
      </w:pPr>
      <w:r>
        <w:t xml:space="preserve">                                               </w:t>
      </w:r>
      <w:bookmarkStart w:id="8" w:name="formcheckbox_off_15"/>
      <w:r>
        <w:rPr>
          <w:rFonts w:ascii="Wingdings" w:eastAsia="Wingdings" w:hAnsi="Wingdings" w:cs="Wingdings"/>
        </w:rPr>
        <w:t></w:t>
      </w:r>
      <w:bookmarkEnd w:id="8"/>
      <w:r>
        <w:t xml:space="preserve"> du groupement solidaire</w:t>
      </w:r>
    </w:p>
    <w:p w14:paraId="053AD80F" w14:textId="77777777" w:rsidR="004D6A03" w:rsidRDefault="001D490C">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6"/>
      <w:r>
        <w:rPr>
          <w:rFonts w:ascii="Wingdings" w:eastAsia="Wingdings" w:hAnsi="Wingdings" w:cs="Wingdings"/>
        </w:rPr>
        <w:t></w:t>
      </w:r>
      <w:bookmarkEnd w:id="9"/>
      <w:r>
        <w:t xml:space="preserve"> solidaire du groupement conjoint</w:t>
      </w:r>
    </w:p>
    <w:p w14:paraId="3D7F7A83" w14:textId="77777777" w:rsidR="004D6A03" w:rsidRDefault="001D490C">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5E8BBCDE" w14:textId="77777777" w:rsidR="004D6A03" w:rsidRDefault="004D6A03">
      <w:pPr>
        <w:pStyle w:val="RedaliaNormal"/>
      </w:pPr>
    </w:p>
    <w:p w14:paraId="31D98337" w14:textId="77777777" w:rsidR="004D6A03" w:rsidRDefault="004D6A03">
      <w:pPr>
        <w:pStyle w:val="RedaliaNormal"/>
      </w:pPr>
    </w:p>
    <w:p w14:paraId="008BA469" w14:textId="77777777" w:rsidR="004D6A03" w:rsidRDefault="001D490C">
      <w:pPr>
        <w:pStyle w:val="RedaliaNormal"/>
        <w:jc w:val="left"/>
      </w:pPr>
      <w:r>
        <w:t>Nom commercial et dénomination sociale du candidat :</w:t>
      </w:r>
    </w:p>
    <w:p w14:paraId="082EF1F1" w14:textId="77777777" w:rsidR="004D6A03" w:rsidRDefault="001D490C">
      <w:pPr>
        <w:pStyle w:val="RedaliaNormal"/>
        <w:jc w:val="left"/>
      </w:pPr>
      <w:r>
        <w:t>……………………………………………………………………………………………………………</w:t>
      </w:r>
    </w:p>
    <w:p w14:paraId="0C045AF6" w14:textId="77777777" w:rsidR="004D6A03" w:rsidRDefault="001D490C">
      <w:pPr>
        <w:pStyle w:val="RedaliaNormal"/>
        <w:jc w:val="left"/>
      </w:pPr>
      <w:r>
        <w:t>Adresse de l’établissement :</w:t>
      </w:r>
    </w:p>
    <w:p w14:paraId="1E223505" w14:textId="77777777" w:rsidR="004D6A03" w:rsidRDefault="001D490C">
      <w:pPr>
        <w:pStyle w:val="RedaliaNormal"/>
        <w:jc w:val="left"/>
      </w:pPr>
      <w:r>
        <w:t>…………………………………………………………………………………………………………...</w:t>
      </w:r>
    </w:p>
    <w:p w14:paraId="2158D201" w14:textId="77777777" w:rsidR="004D6A03" w:rsidRDefault="001D490C">
      <w:pPr>
        <w:pStyle w:val="RedaliaNormal"/>
        <w:jc w:val="left"/>
      </w:pPr>
      <w:r>
        <w:t>...…………………………………………………………………………………………………………</w:t>
      </w:r>
    </w:p>
    <w:p w14:paraId="677D2FA3" w14:textId="77777777" w:rsidR="004D6A03" w:rsidRDefault="001D490C">
      <w:pPr>
        <w:pStyle w:val="RedaliaNormal"/>
        <w:jc w:val="left"/>
      </w:pPr>
      <w:r>
        <w:t>…………………………………………………………………………………………………………...</w:t>
      </w:r>
    </w:p>
    <w:p w14:paraId="48997C69" w14:textId="77777777" w:rsidR="004D6A03" w:rsidRDefault="001D490C">
      <w:pPr>
        <w:pStyle w:val="RedaliaNormal"/>
        <w:jc w:val="left"/>
      </w:pPr>
      <w:r>
        <w:t xml:space="preserve">Adresse du siège social : </w:t>
      </w:r>
      <w:r>
        <w:rPr>
          <w:i/>
          <w:iCs/>
          <w:sz w:val="18"/>
          <w:szCs w:val="16"/>
        </w:rPr>
        <w:t>(si différente de l’établissement)</w:t>
      </w:r>
    </w:p>
    <w:p w14:paraId="4346916D" w14:textId="77777777" w:rsidR="004D6A03" w:rsidRDefault="001D490C">
      <w:pPr>
        <w:pStyle w:val="RedaliaNormal"/>
        <w:jc w:val="left"/>
      </w:pPr>
      <w:r>
        <w:t>…………………………………………………………………………………………………………...</w:t>
      </w:r>
    </w:p>
    <w:p w14:paraId="0545CECE" w14:textId="77777777" w:rsidR="004D6A03" w:rsidRDefault="001D490C">
      <w:pPr>
        <w:pStyle w:val="RedaliaNormal"/>
        <w:jc w:val="left"/>
      </w:pPr>
      <w:r>
        <w:t>.…………………………………………………………………………………………………………..</w:t>
      </w:r>
    </w:p>
    <w:p w14:paraId="621B5DE5" w14:textId="77777777" w:rsidR="004D6A03" w:rsidRDefault="001D490C">
      <w:pPr>
        <w:pStyle w:val="RedaliaNormal"/>
      </w:pPr>
      <w:r>
        <w:t>………………………………………………………………………………………………………...…</w:t>
      </w:r>
    </w:p>
    <w:p w14:paraId="4EEE08B6" w14:textId="77777777" w:rsidR="004D6A03" w:rsidRDefault="001D490C">
      <w:pPr>
        <w:pStyle w:val="RedaliaNormal"/>
      </w:pPr>
      <w:r>
        <w:t>Adresse électronique générique (</w:t>
      </w:r>
      <w:r>
        <w:rPr>
          <w:i/>
          <w:iCs/>
        </w:rPr>
        <w:t>il est recommandé d’utiliser une adresse mail générique valable pour toute la durée du marché ou de l’accord-cadre</w:t>
      </w:r>
      <w:r>
        <w:t>) : ………………………………..</w:t>
      </w:r>
    </w:p>
    <w:p w14:paraId="1CD104E3" w14:textId="77777777" w:rsidR="004D6A03" w:rsidRDefault="001D490C">
      <w:pPr>
        <w:pStyle w:val="RedaliaNormal"/>
        <w:jc w:val="left"/>
      </w:pPr>
      <w:r>
        <w:t>Téléphone : ...................................................</w:t>
      </w:r>
    </w:p>
    <w:p w14:paraId="19B538FB" w14:textId="77777777" w:rsidR="004D6A03" w:rsidRDefault="001D490C">
      <w:pPr>
        <w:pStyle w:val="RedaliaNormal"/>
        <w:jc w:val="left"/>
      </w:pPr>
      <w:r>
        <w:t>Télécopie : ....................................................</w:t>
      </w:r>
    </w:p>
    <w:p w14:paraId="5857B7B8" w14:textId="77777777" w:rsidR="004D6A03" w:rsidRDefault="001D490C">
      <w:pPr>
        <w:pStyle w:val="RedaliaNormal"/>
        <w:jc w:val="left"/>
      </w:pPr>
      <w:r>
        <w:t>N° SIRET (ou n° d’immatriculation équivalent dans le pays concerné): .........................................................</w:t>
      </w:r>
    </w:p>
    <w:p w14:paraId="382FF313" w14:textId="77777777" w:rsidR="004D6A03" w:rsidRDefault="001D490C">
      <w:pPr>
        <w:pStyle w:val="RedaliaNormal"/>
        <w:jc w:val="left"/>
      </w:pPr>
      <w:r>
        <w:t>APE : ............................................................</w:t>
      </w:r>
    </w:p>
    <w:p w14:paraId="228CE297" w14:textId="77777777" w:rsidR="004D6A03" w:rsidRDefault="001D490C">
      <w:pPr>
        <w:pStyle w:val="RedaliaNormal"/>
        <w:jc w:val="left"/>
      </w:pPr>
      <w:r>
        <w:t>N° de TVA intracommunautaire : .........................................................</w:t>
      </w:r>
    </w:p>
    <w:p w14:paraId="11DD87A9" w14:textId="77777777" w:rsidR="004D6A03" w:rsidRDefault="004D6A03">
      <w:pPr>
        <w:pStyle w:val="RedaliaNormal"/>
      </w:pPr>
    </w:p>
    <w:p w14:paraId="7AAA18D6" w14:textId="77777777" w:rsidR="004D6A03" w:rsidRDefault="001D490C">
      <w:pPr>
        <w:pStyle w:val="RedaliaNormal"/>
        <w:jc w:val="right"/>
        <w:rPr>
          <w:b/>
          <w:bCs/>
        </w:rPr>
      </w:pPr>
      <w:r>
        <w:rPr>
          <w:b/>
          <w:bCs/>
        </w:rPr>
        <w:t>ci-après dénommée « le Titulaire » d’autre part,</w:t>
      </w:r>
    </w:p>
    <w:p w14:paraId="6A87BDA7" w14:textId="77777777" w:rsidR="004D6A03" w:rsidRDefault="004D6A03">
      <w:pPr>
        <w:pStyle w:val="RedaliaNormal"/>
      </w:pPr>
    </w:p>
    <w:p w14:paraId="7483AFDE" w14:textId="77777777" w:rsidR="004D6A03" w:rsidRDefault="004D6A03">
      <w:pPr>
        <w:pStyle w:val="RedaliaNormal"/>
      </w:pPr>
    </w:p>
    <w:p w14:paraId="7AFECFAE" w14:textId="77777777" w:rsidR="004D6A03" w:rsidRDefault="001D490C">
      <w:pPr>
        <w:pStyle w:val="RedaliaNormal"/>
        <w:jc w:val="center"/>
        <w:rPr>
          <w:b/>
          <w:bCs/>
        </w:rPr>
      </w:pPr>
      <w:r>
        <w:rPr>
          <w:b/>
          <w:bCs/>
        </w:rPr>
        <w:t>IL A ETE CONVENU ET ARRETE CE QUI SUIT :</w:t>
      </w:r>
    </w:p>
    <w:p w14:paraId="1C72461E" w14:textId="77777777" w:rsidR="004D6A03" w:rsidRDefault="004D6A03">
      <w:pPr>
        <w:rPr>
          <w:rFonts w:cs="Calibri"/>
        </w:rPr>
      </w:pPr>
    </w:p>
    <w:p w14:paraId="66F8A2C5" w14:textId="77777777" w:rsidR="004D6A03" w:rsidRDefault="001D490C">
      <w:pPr>
        <w:pStyle w:val="RdaliaTitredossier"/>
        <w:pageBreakBefore/>
        <w:rPr>
          <w:rFonts w:cs="Calibri"/>
        </w:rPr>
      </w:pPr>
      <w:r>
        <w:rPr>
          <w:rFonts w:cs="Calibri"/>
        </w:rPr>
        <w:lastRenderedPageBreak/>
        <w:t>Sommaire</w:t>
      </w:r>
    </w:p>
    <w:p w14:paraId="6B895068" w14:textId="77777777" w:rsidR="004D6A03" w:rsidRDefault="004D6A03">
      <w:pPr>
        <w:rPr>
          <w:rFonts w:cs="Calibri"/>
        </w:rPr>
      </w:pPr>
    </w:p>
    <w:bookmarkStart w:id="10" w:name="_GoBack"/>
    <w:bookmarkEnd w:id="10"/>
    <w:p w14:paraId="6D080E67" w14:textId="1EE519B6" w:rsidR="001853A6" w:rsidRDefault="001D490C">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196406456" w:history="1">
        <w:r w:rsidR="001853A6" w:rsidRPr="00FF74EC">
          <w:rPr>
            <w:rStyle w:val="Lienhypertexte"/>
            <w:noProof/>
          </w:rPr>
          <w:t>1.</w:t>
        </w:r>
        <w:r w:rsidR="001853A6">
          <w:rPr>
            <w:rFonts w:asciiTheme="minorHAnsi" w:eastAsiaTheme="minorEastAsia" w:hAnsiTheme="minorHAnsi" w:cstheme="minorBidi"/>
            <w:b w:val="0"/>
            <w:noProof/>
            <w:kern w:val="0"/>
            <w:sz w:val="22"/>
            <w:szCs w:val="22"/>
          </w:rPr>
          <w:tab/>
        </w:r>
        <w:r w:rsidR="001853A6" w:rsidRPr="00FF74EC">
          <w:rPr>
            <w:rStyle w:val="Lienhypertexte"/>
            <w:noProof/>
          </w:rPr>
          <w:t>Préambule</w:t>
        </w:r>
        <w:r w:rsidR="001853A6">
          <w:rPr>
            <w:noProof/>
          </w:rPr>
          <w:tab/>
        </w:r>
        <w:r w:rsidR="001853A6">
          <w:rPr>
            <w:noProof/>
          </w:rPr>
          <w:fldChar w:fldCharType="begin"/>
        </w:r>
        <w:r w:rsidR="001853A6">
          <w:rPr>
            <w:noProof/>
          </w:rPr>
          <w:instrText xml:space="preserve"> PAGEREF _Toc196406456 \h </w:instrText>
        </w:r>
        <w:r w:rsidR="001853A6">
          <w:rPr>
            <w:noProof/>
          </w:rPr>
        </w:r>
        <w:r w:rsidR="001853A6">
          <w:rPr>
            <w:noProof/>
          </w:rPr>
          <w:fldChar w:fldCharType="separate"/>
        </w:r>
        <w:r w:rsidR="001853A6">
          <w:rPr>
            <w:noProof/>
          </w:rPr>
          <w:t>7</w:t>
        </w:r>
        <w:r w:rsidR="001853A6">
          <w:rPr>
            <w:noProof/>
          </w:rPr>
          <w:fldChar w:fldCharType="end"/>
        </w:r>
      </w:hyperlink>
    </w:p>
    <w:p w14:paraId="691D6CD1" w14:textId="3C383A2A" w:rsidR="001853A6" w:rsidRDefault="001853A6">
      <w:pPr>
        <w:pStyle w:val="TM2"/>
        <w:tabs>
          <w:tab w:val="left" w:pos="799"/>
        </w:tabs>
        <w:rPr>
          <w:rFonts w:asciiTheme="minorHAnsi" w:eastAsiaTheme="minorEastAsia" w:hAnsiTheme="minorHAnsi" w:cstheme="minorBidi"/>
          <w:noProof/>
          <w:szCs w:val="22"/>
        </w:rPr>
      </w:pPr>
      <w:hyperlink w:anchor="_Toc196406457" w:history="1">
        <w:r w:rsidRPr="00FF74EC">
          <w:rPr>
            <w:rStyle w:val="Lienhypertexte"/>
            <w:noProof/>
          </w:rPr>
          <w:t>1.1</w:t>
        </w:r>
        <w:r>
          <w:rPr>
            <w:rFonts w:asciiTheme="minorHAnsi" w:eastAsiaTheme="minorEastAsia" w:hAnsiTheme="minorHAnsi" w:cstheme="minorBidi"/>
            <w:noProof/>
            <w:szCs w:val="22"/>
          </w:rPr>
          <w:tab/>
        </w:r>
        <w:r w:rsidRPr="00FF74EC">
          <w:rPr>
            <w:rStyle w:val="Lienhypertexte"/>
            <w:noProof/>
          </w:rPr>
          <w:t>Présentation du pouvoir adjudicateur</w:t>
        </w:r>
        <w:r>
          <w:rPr>
            <w:noProof/>
          </w:rPr>
          <w:tab/>
        </w:r>
        <w:r>
          <w:rPr>
            <w:noProof/>
          </w:rPr>
          <w:fldChar w:fldCharType="begin"/>
        </w:r>
        <w:r>
          <w:rPr>
            <w:noProof/>
          </w:rPr>
          <w:instrText xml:space="preserve"> PAGEREF _Toc196406457 \h </w:instrText>
        </w:r>
        <w:r>
          <w:rPr>
            <w:noProof/>
          </w:rPr>
        </w:r>
        <w:r>
          <w:rPr>
            <w:noProof/>
          </w:rPr>
          <w:fldChar w:fldCharType="separate"/>
        </w:r>
        <w:r>
          <w:rPr>
            <w:noProof/>
          </w:rPr>
          <w:t>7</w:t>
        </w:r>
        <w:r>
          <w:rPr>
            <w:noProof/>
          </w:rPr>
          <w:fldChar w:fldCharType="end"/>
        </w:r>
      </w:hyperlink>
    </w:p>
    <w:p w14:paraId="28E4813E" w14:textId="2B50BAD2" w:rsidR="001853A6" w:rsidRDefault="001853A6">
      <w:pPr>
        <w:pStyle w:val="TM2"/>
        <w:tabs>
          <w:tab w:val="left" w:pos="799"/>
        </w:tabs>
        <w:rPr>
          <w:rFonts w:asciiTheme="minorHAnsi" w:eastAsiaTheme="minorEastAsia" w:hAnsiTheme="minorHAnsi" w:cstheme="minorBidi"/>
          <w:noProof/>
          <w:szCs w:val="22"/>
        </w:rPr>
      </w:pPr>
      <w:hyperlink w:anchor="_Toc196406458" w:history="1">
        <w:r w:rsidRPr="00FF74EC">
          <w:rPr>
            <w:rStyle w:val="Lienhypertexte"/>
            <w:noProof/>
          </w:rPr>
          <w:t>1.2</w:t>
        </w:r>
        <w:r>
          <w:rPr>
            <w:rFonts w:asciiTheme="minorHAnsi" w:eastAsiaTheme="minorEastAsia" w:hAnsiTheme="minorHAnsi" w:cstheme="minorBidi"/>
            <w:noProof/>
            <w:szCs w:val="22"/>
          </w:rPr>
          <w:tab/>
        </w:r>
        <w:r w:rsidRPr="00FF74EC">
          <w:rPr>
            <w:rStyle w:val="Lienhypertexte"/>
            <w:noProof/>
          </w:rPr>
          <w:t>Définitions</w:t>
        </w:r>
        <w:r>
          <w:rPr>
            <w:noProof/>
          </w:rPr>
          <w:tab/>
        </w:r>
        <w:r>
          <w:rPr>
            <w:noProof/>
          </w:rPr>
          <w:fldChar w:fldCharType="begin"/>
        </w:r>
        <w:r>
          <w:rPr>
            <w:noProof/>
          </w:rPr>
          <w:instrText xml:space="preserve"> PAGEREF _Toc196406458 \h </w:instrText>
        </w:r>
        <w:r>
          <w:rPr>
            <w:noProof/>
          </w:rPr>
        </w:r>
        <w:r>
          <w:rPr>
            <w:noProof/>
          </w:rPr>
          <w:fldChar w:fldCharType="separate"/>
        </w:r>
        <w:r>
          <w:rPr>
            <w:noProof/>
          </w:rPr>
          <w:t>8</w:t>
        </w:r>
        <w:r>
          <w:rPr>
            <w:noProof/>
          </w:rPr>
          <w:fldChar w:fldCharType="end"/>
        </w:r>
      </w:hyperlink>
    </w:p>
    <w:p w14:paraId="613EEFE7" w14:textId="7BA56AB3"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459" w:history="1">
        <w:r w:rsidRPr="00FF74EC">
          <w:rPr>
            <w:rStyle w:val="Lienhypertexte"/>
            <w:noProof/>
          </w:rPr>
          <w:t>2.</w:t>
        </w:r>
        <w:r>
          <w:rPr>
            <w:rFonts w:asciiTheme="minorHAnsi" w:eastAsiaTheme="minorEastAsia" w:hAnsiTheme="minorHAnsi" w:cstheme="minorBidi"/>
            <w:b w:val="0"/>
            <w:noProof/>
            <w:kern w:val="0"/>
            <w:sz w:val="22"/>
            <w:szCs w:val="22"/>
          </w:rPr>
          <w:tab/>
        </w:r>
        <w:r w:rsidRPr="00FF74EC">
          <w:rPr>
            <w:rStyle w:val="Lienhypertexte"/>
            <w:noProof/>
          </w:rPr>
          <w:t>Objet du Contrat- Dispositions générales</w:t>
        </w:r>
        <w:r>
          <w:rPr>
            <w:noProof/>
          </w:rPr>
          <w:tab/>
        </w:r>
        <w:r>
          <w:rPr>
            <w:noProof/>
          </w:rPr>
          <w:fldChar w:fldCharType="begin"/>
        </w:r>
        <w:r>
          <w:rPr>
            <w:noProof/>
          </w:rPr>
          <w:instrText xml:space="preserve"> PAGEREF _Toc196406459 \h </w:instrText>
        </w:r>
        <w:r>
          <w:rPr>
            <w:noProof/>
          </w:rPr>
        </w:r>
        <w:r>
          <w:rPr>
            <w:noProof/>
          </w:rPr>
          <w:fldChar w:fldCharType="separate"/>
        </w:r>
        <w:r>
          <w:rPr>
            <w:noProof/>
          </w:rPr>
          <w:t>9</w:t>
        </w:r>
        <w:r>
          <w:rPr>
            <w:noProof/>
          </w:rPr>
          <w:fldChar w:fldCharType="end"/>
        </w:r>
      </w:hyperlink>
    </w:p>
    <w:p w14:paraId="46865C97" w14:textId="5AFA5249" w:rsidR="001853A6" w:rsidRDefault="001853A6">
      <w:pPr>
        <w:pStyle w:val="TM2"/>
        <w:tabs>
          <w:tab w:val="left" w:pos="799"/>
        </w:tabs>
        <w:rPr>
          <w:rFonts w:asciiTheme="minorHAnsi" w:eastAsiaTheme="minorEastAsia" w:hAnsiTheme="minorHAnsi" w:cstheme="minorBidi"/>
          <w:noProof/>
          <w:szCs w:val="22"/>
        </w:rPr>
      </w:pPr>
      <w:hyperlink w:anchor="_Toc196406460" w:history="1">
        <w:r w:rsidRPr="00FF74EC">
          <w:rPr>
            <w:rStyle w:val="Lienhypertexte"/>
            <w:noProof/>
          </w:rPr>
          <w:t>2.1</w:t>
        </w:r>
        <w:r>
          <w:rPr>
            <w:rFonts w:asciiTheme="minorHAnsi" w:eastAsiaTheme="minorEastAsia" w:hAnsiTheme="minorHAnsi" w:cstheme="minorBidi"/>
            <w:noProof/>
            <w:szCs w:val="22"/>
          </w:rPr>
          <w:tab/>
        </w:r>
        <w:r w:rsidRPr="00FF74EC">
          <w:rPr>
            <w:rStyle w:val="Lienhypertexte"/>
            <w:noProof/>
          </w:rPr>
          <w:t>Objet du Contrat</w:t>
        </w:r>
        <w:r>
          <w:rPr>
            <w:noProof/>
          </w:rPr>
          <w:tab/>
        </w:r>
        <w:r>
          <w:rPr>
            <w:noProof/>
          </w:rPr>
          <w:fldChar w:fldCharType="begin"/>
        </w:r>
        <w:r>
          <w:rPr>
            <w:noProof/>
          </w:rPr>
          <w:instrText xml:space="preserve"> PAGEREF _Toc196406460 \h </w:instrText>
        </w:r>
        <w:r>
          <w:rPr>
            <w:noProof/>
          </w:rPr>
        </w:r>
        <w:r>
          <w:rPr>
            <w:noProof/>
          </w:rPr>
          <w:fldChar w:fldCharType="separate"/>
        </w:r>
        <w:r>
          <w:rPr>
            <w:noProof/>
          </w:rPr>
          <w:t>9</w:t>
        </w:r>
        <w:r>
          <w:rPr>
            <w:noProof/>
          </w:rPr>
          <w:fldChar w:fldCharType="end"/>
        </w:r>
      </w:hyperlink>
    </w:p>
    <w:p w14:paraId="2B9AE75F" w14:textId="0E9F9334" w:rsidR="001853A6" w:rsidRDefault="001853A6">
      <w:pPr>
        <w:pStyle w:val="TM2"/>
        <w:tabs>
          <w:tab w:val="left" w:pos="799"/>
        </w:tabs>
        <w:rPr>
          <w:rFonts w:asciiTheme="minorHAnsi" w:eastAsiaTheme="minorEastAsia" w:hAnsiTheme="minorHAnsi" w:cstheme="minorBidi"/>
          <w:noProof/>
          <w:szCs w:val="22"/>
        </w:rPr>
      </w:pPr>
      <w:hyperlink w:anchor="_Toc196406461" w:history="1">
        <w:r w:rsidRPr="00FF74EC">
          <w:rPr>
            <w:rStyle w:val="Lienhypertexte"/>
            <w:noProof/>
          </w:rPr>
          <w:t>2.2</w:t>
        </w:r>
        <w:r>
          <w:rPr>
            <w:rFonts w:asciiTheme="minorHAnsi" w:eastAsiaTheme="minorEastAsia" w:hAnsiTheme="minorHAnsi" w:cstheme="minorBidi"/>
            <w:noProof/>
            <w:szCs w:val="22"/>
          </w:rPr>
          <w:tab/>
        </w:r>
        <w:r w:rsidRPr="00FF74EC">
          <w:rPr>
            <w:rStyle w:val="Lienhypertexte"/>
            <w:noProof/>
          </w:rPr>
          <w:t>Décomposition en lots et fractionnement en marchés subséquents et en bons de commande</w:t>
        </w:r>
        <w:r>
          <w:rPr>
            <w:noProof/>
          </w:rPr>
          <w:tab/>
        </w:r>
        <w:r>
          <w:rPr>
            <w:noProof/>
          </w:rPr>
          <w:fldChar w:fldCharType="begin"/>
        </w:r>
        <w:r>
          <w:rPr>
            <w:noProof/>
          </w:rPr>
          <w:instrText xml:space="preserve"> PAGEREF _Toc196406461 \h </w:instrText>
        </w:r>
        <w:r>
          <w:rPr>
            <w:noProof/>
          </w:rPr>
        </w:r>
        <w:r>
          <w:rPr>
            <w:noProof/>
          </w:rPr>
          <w:fldChar w:fldCharType="separate"/>
        </w:r>
        <w:r>
          <w:rPr>
            <w:noProof/>
          </w:rPr>
          <w:t>10</w:t>
        </w:r>
        <w:r>
          <w:rPr>
            <w:noProof/>
          </w:rPr>
          <w:fldChar w:fldCharType="end"/>
        </w:r>
      </w:hyperlink>
    </w:p>
    <w:p w14:paraId="70AAEB2B" w14:textId="4068A8C8" w:rsidR="001853A6" w:rsidRDefault="001853A6">
      <w:pPr>
        <w:pStyle w:val="TM2"/>
        <w:tabs>
          <w:tab w:val="left" w:pos="799"/>
        </w:tabs>
        <w:rPr>
          <w:rFonts w:asciiTheme="minorHAnsi" w:eastAsiaTheme="minorEastAsia" w:hAnsiTheme="minorHAnsi" w:cstheme="minorBidi"/>
          <w:noProof/>
          <w:szCs w:val="22"/>
        </w:rPr>
      </w:pPr>
      <w:hyperlink w:anchor="_Toc196406462" w:history="1">
        <w:r w:rsidRPr="00FF74EC">
          <w:rPr>
            <w:rStyle w:val="Lienhypertexte"/>
            <w:noProof/>
          </w:rPr>
          <w:t>2.3</w:t>
        </w:r>
        <w:r>
          <w:rPr>
            <w:rFonts w:asciiTheme="minorHAnsi" w:eastAsiaTheme="minorEastAsia" w:hAnsiTheme="minorHAnsi" w:cstheme="minorBidi"/>
            <w:noProof/>
            <w:szCs w:val="22"/>
          </w:rPr>
          <w:tab/>
        </w:r>
        <w:r w:rsidRPr="00FF74EC">
          <w:rPr>
            <w:rStyle w:val="Lienhypertexte"/>
            <w:noProof/>
          </w:rPr>
          <w:t>Nombre de titulaires de l’accord-cadre</w:t>
        </w:r>
        <w:r>
          <w:rPr>
            <w:noProof/>
          </w:rPr>
          <w:tab/>
        </w:r>
        <w:r>
          <w:rPr>
            <w:noProof/>
          </w:rPr>
          <w:fldChar w:fldCharType="begin"/>
        </w:r>
        <w:r>
          <w:rPr>
            <w:noProof/>
          </w:rPr>
          <w:instrText xml:space="preserve"> PAGEREF _Toc196406462 \h </w:instrText>
        </w:r>
        <w:r>
          <w:rPr>
            <w:noProof/>
          </w:rPr>
        </w:r>
        <w:r>
          <w:rPr>
            <w:noProof/>
          </w:rPr>
          <w:fldChar w:fldCharType="separate"/>
        </w:r>
        <w:r>
          <w:rPr>
            <w:noProof/>
          </w:rPr>
          <w:t>11</w:t>
        </w:r>
        <w:r>
          <w:rPr>
            <w:noProof/>
          </w:rPr>
          <w:fldChar w:fldCharType="end"/>
        </w:r>
      </w:hyperlink>
    </w:p>
    <w:p w14:paraId="680CD1A5" w14:textId="7C99AD5C" w:rsidR="001853A6" w:rsidRDefault="001853A6">
      <w:pPr>
        <w:pStyle w:val="TM2"/>
        <w:tabs>
          <w:tab w:val="left" w:pos="799"/>
        </w:tabs>
        <w:rPr>
          <w:rFonts w:asciiTheme="minorHAnsi" w:eastAsiaTheme="minorEastAsia" w:hAnsiTheme="minorHAnsi" w:cstheme="minorBidi"/>
          <w:noProof/>
          <w:szCs w:val="22"/>
        </w:rPr>
      </w:pPr>
      <w:hyperlink w:anchor="_Toc196406463" w:history="1">
        <w:r w:rsidRPr="00FF74EC">
          <w:rPr>
            <w:rStyle w:val="Lienhypertexte"/>
            <w:noProof/>
          </w:rPr>
          <w:t>2.4</w:t>
        </w:r>
        <w:r>
          <w:rPr>
            <w:rFonts w:asciiTheme="minorHAnsi" w:eastAsiaTheme="minorEastAsia" w:hAnsiTheme="minorHAnsi" w:cstheme="minorBidi"/>
            <w:noProof/>
            <w:szCs w:val="22"/>
          </w:rPr>
          <w:tab/>
        </w:r>
        <w:r w:rsidRPr="00FF74EC">
          <w:rPr>
            <w:rStyle w:val="Lienhypertexte"/>
            <w:noProof/>
          </w:rPr>
          <w:t>Conditions de passation des marchés subséquents</w:t>
        </w:r>
        <w:r>
          <w:rPr>
            <w:noProof/>
          </w:rPr>
          <w:tab/>
        </w:r>
        <w:r>
          <w:rPr>
            <w:noProof/>
          </w:rPr>
          <w:fldChar w:fldCharType="begin"/>
        </w:r>
        <w:r>
          <w:rPr>
            <w:noProof/>
          </w:rPr>
          <w:instrText xml:space="preserve"> PAGEREF _Toc196406463 \h </w:instrText>
        </w:r>
        <w:r>
          <w:rPr>
            <w:noProof/>
          </w:rPr>
        </w:r>
        <w:r>
          <w:rPr>
            <w:noProof/>
          </w:rPr>
          <w:fldChar w:fldCharType="separate"/>
        </w:r>
        <w:r>
          <w:rPr>
            <w:noProof/>
          </w:rPr>
          <w:t>11</w:t>
        </w:r>
        <w:r>
          <w:rPr>
            <w:noProof/>
          </w:rPr>
          <w:fldChar w:fldCharType="end"/>
        </w:r>
      </w:hyperlink>
    </w:p>
    <w:p w14:paraId="4ED39F0D" w14:textId="789B7C2E" w:rsidR="001853A6" w:rsidRDefault="001853A6">
      <w:pPr>
        <w:pStyle w:val="TM2"/>
        <w:tabs>
          <w:tab w:val="left" w:pos="799"/>
        </w:tabs>
        <w:rPr>
          <w:rFonts w:asciiTheme="minorHAnsi" w:eastAsiaTheme="minorEastAsia" w:hAnsiTheme="minorHAnsi" w:cstheme="minorBidi"/>
          <w:noProof/>
          <w:szCs w:val="22"/>
        </w:rPr>
      </w:pPr>
      <w:hyperlink w:anchor="_Toc196406464" w:history="1">
        <w:r w:rsidRPr="00FF74EC">
          <w:rPr>
            <w:rStyle w:val="Lienhypertexte"/>
            <w:noProof/>
          </w:rPr>
          <w:t>2.5</w:t>
        </w:r>
        <w:r>
          <w:rPr>
            <w:rFonts w:asciiTheme="minorHAnsi" w:eastAsiaTheme="minorEastAsia" w:hAnsiTheme="minorHAnsi" w:cstheme="minorBidi"/>
            <w:noProof/>
            <w:szCs w:val="22"/>
          </w:rPr>
          <w:tab/>
        </w:r>
        <w:r w:rsidRPr="00FF74EC">
          <w:rPr>
            <w:rStyle w:val="Lienhypertexte"/>
            <w:noProof/>
          </w:rPr>
          <w:t>Conditions de passation des bons de commande</w:t>
        </w:r>
        <w:r>
          <w:rPr>
            <w:noProof/>
          </w:rPr>
          <w:tab/>
        </w:r>
        <w:r>
          <w:rPr>
            <w:noProof/>
          </w:rPr>
          <w:fldChar w:fldCharType="begin"/>
        </w:r>
        <w:r>
          <w:rPr>
            <w:noProof/>
          </w:rPr>
          <w:instrText xml:space="preserve"> PAGEREF _Toc196406464 \h </w:instrText>
        </w:r>
        <w:r>
          <w:rPr>
            <w:noProof/>
          </w:rPr>
        </w:r>
        <w:r>
          <w:rPr>
            <w:noProof/>
          </w:rPr>
          <w:fldChar w:fldCharType="separate"/>
        </w:r>
        <w:r>
          <w:rPr>
            <w:noProof/>
          </w:rPr>
          <w:t>11</w:t>
        </w:r>
        <w:r>
          <w:rPr>
            <w:noProof/>
          </w:rPr>
          <w:fldChar w:fldCharType="end"/>
        </w:r>
      </w:hyperlink>
    </w:p>
    <w:p w14:paraId="27899615" w14:textId="6F76A5A3" w:rsidR="001853A6" w:rsidRDefault="001853A6">
      <w:pPr>
        <w:pStyle w:val="TM2"/>
        <w:tabs>
          <w:tab w:val="left" w:pos="799"/>
        </w:tabs>
        <w:rPr>
          <w:rFonts w:asciiTheme="minorHAnsi" w:eastAsiaTheme="minorEastAsia" w:hAnsiTheme="minorHAnsi" w:cstheme="minorBidi"/>
          <w:noProof/>
          <w:szCs w:val="22"/>
        </w:rPr>
      </w:pPr>
      <w:hyperlink w:anchor="_Toc196406465" w:history="1">
        <w:r w:rsidRPr="00FF74EC">
          <w:rPr>
            <w:rStyle w:val="Lienhypertexte"/>
            <w:noProof/>
          </w:rPr>
          <w:t>2.6</w:t>
        </w:r>
        <w:r>
          <w:rPr>
            <w:rFonts w:asciiTheme="minorHAnsi" w:eastAsiaTheme="minorEastAsia" w:hAnsiTheme="minorHAnsi" w:cstheme="minorBidi"/>
            <w:noProof/>
            <w:szCs w:val="22"/>
          </w:rPr>
          <w:tab/>
        </w:r>
        <w:r w:rsidRPr="00FF74EC">
          <w:rPr>
            <w:rStyle w:val="Lienhypertexte"/>
            <w:noProof/>
          </w:rPr>
          <w:t>Sous-traitance</w:t>
        </w:r>
        <w:r>
          <w:rPr>
            <w:noProof/>
          </w:rPr>
          <w:tab/>
        </w:r>
        <w:r>
          <w:rPr>
            <w:noProof/>
          </w:rPr>
          <w:fldChar w:fldCharType="begin"/>
        </w:r>
        <w:r>
          <w:rPr>
            <w:noProof/>
          </w:rPr>
          <w:instrText xml:space="preserve"> PAGEREF _Toc196406465 \h </w:instrText>
        </w:r>
        <w:r>
          <w:rPr>
            <w:noProof/>
          </w:rPr>
        </w:r>
        <w:r>
          <w:rPr>
            <w:noProof/>
          </w:rPr>
          <w:fldChar w:fldCharType="separate"/>
        </w:r>
        <w:r>
          <w:rPr>
            <w:noProof/>
          </w:rPr>
          <w:t>12</w:t>
        </w:r>
        <w:r>
          <w:rPr>
            <w:noProof/>
          </w:rPr>
          <w:fldChar w:fldCharType="end"/>
        </w:r>
      </w:hyperlink>
    </w:p>
    <w:p w14:paraId="644F6DBB" w14:textId="1BCD726F" w:rsidR="001853A6" w:rsidRDefault="001853A6">
      <w:pPr>
        <w:pStyle w:val="TM2"/>
        <w:tabs>
          <w:tab w:val="left" w:pos="799"/>
        </w:tabs>
        <w:rPr>
          <w:rFonts w:asciiTheme="minorHAnsi" w:eastAsiaTheme="minorEastAsia" w:hAnsiTheme="minorHAnsi" w:cstheme="minorBidi"/>
          <w:noProof/>
          <w:szCs w:val="22"/>
        </w:rPr>
      </w:pPr>
      <w:hyperlink w:anchor="_Toc196406466" w:history="1">
        <w:r w:rsidRPr="00FF74EC">
          <w:rPr>
            <w:rStyle w:val="Lienhypertexte"/>
            <w:noProof/>
          </w:rPr>
          <w:t>2.7</w:t>
        </w:r>
        <w:r>
          <w:rPr>
            <w:rFonts w:asciiTheme="minorHAnsi" w:eastAsiaTheme="minorEastAsia" w:hAnsiTheme="minorHAnsi" w:cstheme="minorBidi"/>
            <w:noProof/>
            <w:szCs w:val="22"/>
          </w:rPr>
          <w:tab/>
        </w:r>
        <w:r w:rsidRPr="00FF74EC">
          <w:rPr>
            <w:rStyle w:val="Lienhypertexte"/>
            <w:noProof/>
          </w:rPr>
          <w:t>Modification du Contrat – clause de réexamen</w:t>
        </w:r>
        <w:r>
          <w:rPr>
            <w:noProof/>
          </w:rPr>
          <w:tab/>
        </w:r>
        <w:r>
          <w:rPr>
            <w:noProof/>
          </w:rPr>
          <w:fldChar w:fldCharType="begin"/>
        </w:r>
        <w:r>
          <w:rPr>
            <w:noProof/>
          </w:rPr>
          <w:instrText xml:space="preserve"> PAGEREF _Toc196406466 \h </w:instrText>
        </w:r>
        <w:r>
          <w:rPr>
            <w:noProof/>
          </w:rPr>
        </w:r>
        <w:r>
          <w:rPr>
            <w:noProof/>
          </w:rPr>
          <w:fldChar w:fldCharType="separate"/>
        </w:r>
        <w:r>
          <w:rPr>
            <w:noProof/>
          </w:rPr>
          <w:t>13</w:t>
        </w:r>
        <w:r>
          <w:rPr>
            <w:noProof/>
          </w:rPr>
          <w:fldChar w:fldCharType="end"/>
        </w:r>
      </w:hyperlink>
    </w:p>
    <w:p w14:paraId="5631916C" w14:textId="7E28237B" w:rsidR="001853A6" w:rsidRDefault="001853A6">
      <w:pPr>
        <w:pStyle w:val="TM2"/>
        <w:tabs>
          <w:tab w:val="left" w:pos="799"/>
        </w:tabs>
        <w:rPr>
          <w:rFonts w:asciiTheme="minorHAnsi" w:eastAsiaTheme="minorEastAsia" w:hAnsiTheme="minorHAnsi" w:cstheme="minorBidi"/>
          <w:noProof/>
          <w:szCs w:val="22"/>
        </w:rPr>
      </w:pPr>
      <w:hyperlink w:anchor="_Toc196406467" w:history="1">
        <w:r w:rsidRPr="00FF74EC">
          <w:rPr>
            <w:rStyle w:val="Lienhypertexte"/>
            <w:noProof/>
          </w:rPr>
          <w:t>2.8</w:t>
        </w:r>
        <w:r>
          <w:rPr>
            <w:rFonts w:asciiTheme="minorHAnsi" w:eastAsiaTheme="minorEastAsia" w:hAnsiTheme="minorHAnsi" w:cstheme="minorBidi"/>
            <w:noProof/>
            <w:szCs w:val="22"/>
          </w:rPr>
          <w:tab/>
        </w:r>
        <w:r w:rsidRPr="00FF74EC">
          <w:rPr>
            <w:rStyle w:val="Lienhypertexte"/>
            <w:noProof/>
          </w:rPr>
          <w:t>Prestations similaires</w:t>
        </w:r>
        <w:r>
          <w:rPr>
            <w:noProof/>
          </w:rPr>
          <w:tab/>
        </w:r>
        <w:r>
          <w:rPr>
            <w:noProof/>
          </w:rPr>
          <w:fldChar w:fldCharType="begin"/>
        </w:r>
        <w:r>
          <w:rPr>
            <w:noProof/>
          </w:rPr>
          <w:instrText xml:space="preserve"> PAGEREF _Toc196406467 \h </w:instrText>
        </w:r>
        <w:r>
          <w:rPr>
            <w:noProof/>
          </w:rPr>
        </w:r>
        <w:r>
          <w:rPr>
            <w:noProof/>
          </w:rPr>
          <w:fldChar w:fldCharType="separate"/>
        </w:r>
        <w:r>
          <w:rPr>
            <w:noProof/>
          </w:rPr>
          <w:t>13</w:t>
        </w:r>
        <w:r>
          <w:rPr>
            <w:noProof/>
          </w:rPr>
          <w:fldChar w:fldCharType="end"/>
        </w:r>
      </w:hyperlink>
    </w:p>
    <w:p w14:paraId="46A4CB0E" w14:textId="1BCB48BB"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468" w:history="1">
        <w:r w:rsidRPr="00FF74EC">
          <w:rPr>
            <w:rStyle w:val="Lienhypertexte"/>
            <w:noProof/>
          </w:rPr>
          <w:t>3.</w:t>
        </w:r>
        <w:r>
          <w:rPr>
            <w:rFonts w:asciiTheme="minorHAnsi" w:eastAsiaTheme="minorEastAsia" w:hAnsiTheme="minorHAnsi" w:cstheme="minorBidi"/>
            <w:b w:val="0"/>
            <w:noProof/>
            <w:kern w:val="0"/>
            <w:sz w:val="22"/>
            <w:szCs w:val="22"/>
          </w:rPr>
          <w:tab/>
        </w:r>
        <w:r w:rsidRPr="00FF74EC">
          <w:rPr>
            <w:rStyle w:val="Lienhypertexte"/>
            <w:noProof/>
          </w:rPr>
          <w:t>Pièces constitutives du contrat</w:t>
        </w:r>
        <w:r>
          <w:rPr>
            <w:noProof/>
          </w:rPr>
          <w:tab/>
        </w:r>
        <w:r>
          <w:rPr>
            <w:noProof/>
          </w:rPr>
          <w:fldChar w:fldCharType="begin"/>
        </w:r>
        <w:r>
          <w:rPr>
            <w:noProof/>
          </w:rPr>
          <w:instrText xml:space="preserve"> PAGEREF _Toc196406468 \h </w:instrText>
        </w:r>
        <w:r>
          <w:rPr>
            <w:noProof/>
          </w:rPr>
        </w:r>
        <w:r>
          <w:rPr>
            <w:noProof/>
          </w:rPr>
          <w:fldChar w:fldCharType="separate"/>
        </w:r>
        <w:r>
          <w:rPr>
            <w:noProof/>
          </w:rPr>
          <w:t>13</w:t>
        </w:r>
        <w:r>
          <w:rPr>
            <w:noProof/>
          </w:rPr>
          <w:fldChar w:fldCharType="end"/>
        </w:r>
      </w:hyperlink>
    </w:p>
    <w:p w14:paraId="3B0EA45D" w14:textId="651EA460" w:rsidR="001853A6" w:rsidRDefault="001853A6">
      <w:pPr>
        <w:pStyle w:val="TM2"/>
        <w:tabs>
          <w:tab w:val="left" w:pos="799"/>
        </w:tabs>
        <w:rPr>
          <w:rFonts w:asciiTheme="minorHAnsi" w:eastAsiaTheme="minorEastAsia" w:hAnsiTheme="minorHAnsi" w:cstheme="minorBidi"/>
          <w:noProof/>
          <w:szCs w:val="22"/>
        </w:rPr>
      </w:pPr>
      <w:hyperlink w:anchor="_Toc196406469" w:history="1">
        <w:r w:rsidRPr="00FF74EC">
          <w:rPr>
            <w:rStyle w:val="Lienhypertexte"/>
            <w:noProof/>
          </w:rPr>
          <w:t>3.1</w:t>
        </w:r>
        <w:r>
          <w:rPr>
            <w:rFonts w:asciiTheme="minorHAnsi" w:eastAsiaTheme="minorEastAsia" w:hAnsiTheme="minorHAnsi" w:cstheme="minorBidi"/>
            <w:noProof/>
            <w:szCs w:val="22"/>
          </w:rPr>
          <w:tab/>
        </w:r>
        <w:r w:rsidRPr="00FF74EC">
          <w:rPr>
            <w:rStyle w:val="Lienhypertexte"/>
            <w:noProof/>
          </w:rPr>
          <w:t>Pièces constitutives de l’Accord-Cadre</w:t>
        </w:r>
        <w:r>
          <w:rPr>
            <w:noProof/>
          </w:rPr>
          <w:tab/>
        </w:r>
        <w:r>
          <w:rPr>
            <w:noProof/>
          </w:rPr>
          <w:fldChar w:fldCharType="begin"/>
        </w:r>
        <w:r>
          <w:rPr>
            <w:noProof/>
          </w:rPr>
          <w:instrText xml:space="preserve"> PAGEREF _Toc196406469 \h </w:instrText>
        </w:r>
        <w:r>
          <w:rPr>
            <w:noProof/>
          </w:rPr>
        </w:r>
        <w:r>
          <w:rPr>
            <w:noProof/>
          </w:rPr>
          <w:fldChar w:fldCharType="separate"/>
        </w:r>
        <w:r>
          <w:rPr>
            <w:noProof/>
          </w:rPr>
          <w:t>13</w:t>
        </w:r>
        <w:r>
          <w:rPr>
            <w:noProof/>
          </w:rPr>
          <w:fldChar w:fldCharType="end"/>
        </w:r>
      </w:hyperlink>
    </w:p>
    <w:p w14:paraId="3BC45A2E" w14:textId="0372E030" w:rsidR="001853A6" w:rsidRDefault="001853A6">
      <w:pPr>
        <w:pStyle w:val="TM2"/>
        <w:tabs>
          <w:tab w:val="left" w:pos="799"/>
        </w:tabs>
        <w:rPr>
          <w:rFonts w:asciiTheme="minorHAnsi" w:eastAsiaTheme="minorEastAsia" w:hAnsiTheme="minorHAnsi" w:cstheme="minorBidi"/>
          <w:noProof/>
          <w:szCs w:val="22"/>
        </w:rPr>
      </w:pPr>
      <w:hyperlink w:anchor="_Toc196406470" w:history="1">
        <w:r w:rsidRPr="00FF74EC">
          <w:rPr>
            <w:rStyle w:val="Lienhypertexte"/>
            <w:noProof/>
          </w:rPr>
          <w:t>3.2</w:t>
        </w:r>
        <w:r>
          <w:rPr>
            <w:rFonts w:asciiTheme="minorHAnsi" w:eastAsiaTheme="minorEastAsia" w:hAnsiTheme="minorHAnsi" w:cstheme="minorBidi"/>
            <w:noProof/>
            <w:szCs w:val="22"/>
          </w:rPr>
          <w:tab/>
        </w:r>
        <w:r w:rsidRPr="00FF74EC">
          <w:rPr>
            <w:rStyle w:val="Lienhypertexte"/>
            <w:noProof/>
          </w:rPr>
          <w:t>Pièces constitutives des marchés subséquents</w:t>
        </w:r>
        <w:r>
          <w:rPr>
            <w:noProof/>
          </w:rPr>
          <w:tab/>
        </w:r>
        <w:r>
          <w:rPr>
            <w:noProof/>
          </w:rPr>
          <w:fldChar w:fldCharType="begin"/>
        </w:r>
        <w:r>
          <w:rPr>
            <w:noProof/>
          </w:rPr>
          <w:instrText xml:space="preserve"> PAGEREF _Toc196406470 \h </w:instrText>
        </w:r>
        <w:r>
          <w:rPr>
            <w:noProof/>
          </w:rPr>
        </w:r>
        <w:r>
          <w:rPr>
            <w:noProof/>
          </w:rPr>
          <w:fldChar w:fldCharType="separate"/>
        </w:r>
        <w:r>
          <w:rPr>
            <w:noProof/>
          </w:rPr>
          <w:t>14</w:t>
        </w:r>
        <w:r>
          <w:rPr>
            <w:noProof/>
          </w:rPr>
          <w:fldChar w:fldCharType="end"/>
        </w:r>
      </w:hyperlink>
    </w:p>
    <w:p w14:paraId="76C45ABE" w14:textId="7872663A"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471" w:history="1">
        <w:r w:rsidRPr="00FF74EC">
          <w:rPr>
            <w:rStyle w:val="Lienhypertexte"/>
            <w:noProof/>
          </w:rPr>
          <w:t>4.</w:t>
        </w:r>
        <w:r>
          <w:rPr>
            <w:rFonts w:asciiTheme="minorHAnsi" w:eastAsiaTheme="minorEastAsia" w:hAnsiTheme="minorHAnsi" w:cstheme="minorBidi"/>
            <w:b w:val="0"/>
            <w:noProof/>
            <w:kern w:val="0"/>
            <w:sz w:val="22"/>
            <w:szCs w:val="22"/>
          </w:rPr>
          <w:tab/>
        </w:r>
        <w:r w:rsidRPr="00FF74EC">
          <w:rPr>
            <w:rStyle w:val="Lienhypertexte"/>
            <w:noProof/>
          </w:rPr>
          <w:t>Conditions d’exécution des prestations</w:t>
        </w:r>
        <w:r>
          <w:rPr>
            <w:noProof/>
          </w:rPr>
          <w:tab/>
        </w:r>
        <w:r>
          <w:rPr>
            <w:noProof/>
          </w:rPr>
          <w:fldChar w:fldCharType="begin"/>
        </w:r>
        <w:r>
          <w:rPr>
            <w:noProof/>
          </w:rPr>
          <w:instrText xml:space="preserve"> PAGEREF _Toc196406471 \h </w:instrText>
        </w:r>
        <w:r>
          <w:rPr>
            <w:noProof/>
          </w:rPr>
        </w:r>
        <w:r>
          <w:rPr>
            <w:noProof/>
          </w:rPr>
          <w:fldChar w:fldCharType="separate"/>
        </w:r>
        <w:r>
          <w:rPr>
            <w:noProof/>
          </w:rPr>
          <w:t>14</w:t>
        </w:r>
        <w:r>
          <w:rPr>
            <w:noProof/>
          </w:rPr>
          <w:fldChar w:fldCharType="end"/>
        </w:r>
      </w:hyperlink>
    </w:p>
    <w:p w14:paraId="65DA2887" w14:textId="42F88223" w:rsidR="001853A6" w:rsidRDefault="001853A6">
      <w:pPr>
        <w:pStyle w:val="TM2"/>
        <w:tabs>
          <w:tab w:val="left" w:pos="799"/>
        </w:tabs>
        <w:rPr>
          <w:rFonts w:asciiTheme="minorHAnsi" w:eastAsiaTheme="minorEastAsia" w:hAnsiTheme="minorHAnsi" w:cstheme="minorBidi"/>
          <w:noProof/>
          <w:szCs w:val="22"/>
        </w:rPr>
      </w:pPr>
      <w:hyperlink w:anchor="_Toc196406472" w:history="1">
        <w:r w:rsidRPr="00FF74EC">
          <w:rPr>
            <w:rStyle w:val="Lienhypertexte"/>
            <w:noProof/>
          </w:rPr>
          <w:t>4.1</w:t>
        </w:r>
        <w:r>
          <w:rPr>
            <w:rFonts w:asciiTheme="minorHAnsi" w:eastAsiaTheme="minorEastAsia" w:hAnsiTheme="minorHAnsi" w:cstheme="minorBidi"/>
            <w:noProof/>
            <w:szCs w:val="22"/>
          </w:rPr>
          <w:tab/>
        </w:r>
        <w:r w:rsidRPr="00FF74EC">
          <w:rPr>
            <w:rStyle w:val="Lienhypertexte"/>
            <w:noProof/>
          </w:rPr>
          <w:t>Personnel affecté à la mission</w:t>
        </w:r>
        <w:r>
          <w:rPr>
            <w:noProof/>
          </w:rPr>
          <w:tab/>
        </w:r>
        <w:r>
          <w:rPr>
            <w:noProof/>
          </w:rPr>
          <w:fldChar w:fldCharType="begin"/>
        </w:r>
        <w:r>
          <w:rPr>
            <w:noProof/>
          </w:rPr>
          <w:instrText xml:space="preserve"> PAGEREF _Toc196406472 \h </w:instrText>
        </w:r>
        <w:r>
          <w:rPr>
            <w:noProof/>
          </w:rPr>
        </w:r>
        <w:r>
          <w:rPr>
            <w:noProof/>
          </w:rPr>
          <w:fldChar w:fldCharType="separate"/>
        </w:r>
        <w:r>
          <w:rPr>
            <w:noProof/>
          </w:rPr>
          <w:t>14</w:t>
        </w:r>
        <w:r>
          <w:rPr>
            <w:noProof/>
          </w:rPr>
          <w:fldChar w:fldCharType="end"/>
        </w:r>
      </w:hyperlink>
    </w:p>
    <w:p w14:paraId="7D51A678" w14:textId="3AD9C62E" w:rsidR="001853A6" w:rsidRDefault="001853A6">
      <w:pPr>
        <w:pStyle w:val="TM2"/>
        <w:tabs>
          <w:tab w:val="left" w:pos="799"/>
        </w:tabs>
        <w:rPr>
          <w:rFonts w:asciiTheme="minorHAnsi" w:eastAsiaTheme="minorEastAsia" w:hAnsiTheme="minorHAnsi" w:cstheme="minorBidi"/>
          <w:noProof/>
          <w:szCs w:val="22"/>
        </w:rPr>
      </w:pPr>
      <w:hyperlink w:anchor="_Toc196406473" w:history="1">
        <w:r w:rsidRPr="00FF74EC">
          <w:rPr>
            <w:rStyle w:val="Lienhypertexte"/>
            <w:noProof/>
          </w:rPr>
          <w:t>4.2</w:t>
        </w:r>
        <w:r>
          <w:rPr>
            <w:rFonts w:asciiTheme="minorHAnsi" w:eastAsiaTheme="minorEastAsia" w:hAnsiTheme="minorHAnsi" w:cstheme="minorBidi"/>
            <w:noProof/>
            <w:szCs w:val="22"/>
          </w:rPr>
          <w:tab/>
        </w:r>
        <w:r w:rsidRPr="00FF74EC">
          <w:rPr>
            <w:rStyle w:val="Lienhypertexte"/>
            <w:noProof/>
          </w:rPr>
          <w:t>4.1  Spécifications techniques environnementales et conditions d’exécution sociales</w:t>
        </w:r>
        <w:r>
          <w:rPr>
            <w:noProof/>
          </w:rPr>
          <w:tab/>
        </w:r>
        <w:r>
          <w:rPr>
            <w:noProof/>
          </w:rPr>
          <w:fldChar w:fldCharType="begin"/>
        </w:r>
        <w:r>
          <w:rPr>
            <w:noProof/>
          </w:rPr>
          <w:instrText xml:space="preserve"> PAGEREF _Toc196406473 \h </w:instrText>
        </w:r>
        <w:r>
          <w:rPr>
            <w:noProof/>
          </w:rPr>
        </w:r>
        <w:r>
          <w:rPr>
            <w:noProof/>
          </w:rPr>
          <w:fldChar w:fldCharType="separate"/>
        </w:r>
        <w:r>
          <w:rPr>
            <w:noProof/>
          </w:rPr>
          <w:t>15</w:t>
        </w:r>
        <w:r>
          <w:rPr>
            <w:noProof/>
          </w:rPr>
          <w:fldChar w:fldCharType="end"/>
        </w:r>
      </w:hyperlink>
    </w:p>
    <w:p w14:paraId="406C4B38" w14:textId="4588043E" w:rsidR="001853A6" w:rsidRDefault="001853A6">
      <w:pPr>
        <w:pStyle w:val="TM2"/>
        <w:tabs>
          <w:tab w:val="left" w:pos="799"/>
        </w:tabs>
        <w:rPr>
          <w:rFonts w:asciiTheme="minorHAnsi" w:eastAsiaTheme="minorEastAsia" w:hAnsiTheme="minorHAnsi" w:cstheme="minorBidi"/>
          <w:noProof/>
          <w:szCs w:val="22"/>
        </w:rPr>
      </w:pPr>
      <w:hyperlink w:anchor="_Toc196406474" w:history="1">
        <w:r w:rsidRPr="00FF74EC">
          <w:rPr>
            <w:rStyle w:val="Lienhypertexte"/>
            <w:noProof/>
          </w:rPr>
          <w:t>4.3</w:t>
        </w:r>
        <w:r>
          <w:rPr>
            <w:rFonts w:asciiTheme="minorHAnsi" w:eastAsiaTheme="minorEastAsia" w:hAnsiTheme="minorHAnsi" w:cstheme="minorBidi"/>
            <w:noProof/>
            <w:szCs w:val="22"/>
          </w:rPr>
          <w:tab/>
        </w:r>
        <w:r w:rsidRPr="00FF74EC">
          <w:rPr>
            <w:rStyle w:val="Lienhypertexte"/>
            <w:noProof/>
          </w:rPr>
          <w:t>Sûreté</w:t>
        </w:r>
        <w:r>
          <w:rPr>
            <w:noProof/>
          </w:rPr>
          <w:tab/>
        </w:r>
        <w:r>
          <w:rPr>
            <w:noProof/>
          </w:rPr>
          <w:fldChar w:fldCharType="begin"/>
        </w:r>
        <w:r>
          <w:rPr>
            <w:noProof/>
          </w:rPr>
          <w:instrText xml:space="preserve"> PAGEREF _Toc196406474 \h </w:instrText>
        </w:r>
        <w:r>
          <w:rPr>
            <w:noProof/>
          </w:rPr>
        </w:r>
        <w:r>
          <w:rPr>
            <w:noProof/>
          </w:rPr>
          <w:fldChar w:fldCharType="separate"/>
        </w:r>
        <w:r>
          <w:rPr>
            <w:noProof/>
          </w:rPr>
          <w:t>15</w:t>
        </w:r>
        <w:r>
          <w:rPr>
            <w:noProof/>
          </w:rPr>
          <w:fldChar w:fldCharType="end"/>
        </w:r>
      </w:hyperlink>
    </w:p>
    <w:p w14:paraId="158E867A" w14:textId="626AFBAD" w:rsidR="001853A6" w:rsidRDefault="001853A6">
      <w:pPr>
        <w:pStyle w:val="TM2"/>
        <w:tabs>
          <w:tab w:val="left" w:pos="799"/>
        </w:tabs>
        <w:rPr>
          <w:rFonts w:asciiTheme="minorHAnsi" w:eastAsiaTheme="minorEastAsia" w:hAnsiTheme="minorHAnsi" w:cstheme="minorBidi"/>
          <w:noProof/>
          <w:szCs w:val="22"/>
        </w:rPr>
      </w:pPr>
      <w:hyperlink w:anchor="_Toc196406475" w:history="1">
        <w:r w:rsidRPr="00FF74EC">
          <w:rPr>
            <w:rStyle w:val="Lienhypertexte"/>
            <w:noProof/>
          </w:rPr>
          <w:t>4.4</w:t>
        </w:r>
        <w:r>
          <w:rPr>
            <w:rFonts w:asciiTheme="minorHAnsi" w:eastAsiaTheme="minorEastAsia" w:hAnsiTheme="minorHAnsi" w:cstheme="minorBidi"/>
            <w:noProof/>
            <w:szCs w:val="22"/>
          </w:rPr>
          <w:tab/>
        </w:r>
        <w:r w:rsidRPr="00FF74EC">
          <w:rPr>
            <w:rStyle w:val="Lienhypertexte"/>
            <w:noProof/>
          </w:rPr>
          <w:t>Suspension pour motif de risque grave et imminent</w:t>
        </w:r>
        <w:r>
          <w:rPr>
            <w:noProof/>
          </w:rPr>
          <w:tab/>
        </w:r>
        <w:r>
          <w:rPr>
            <w:noProof/>
          </w:rPr>
          <w:fldChar w:fldCharType="begin"/>
        </w:r>
        <w:r>
          <w:rPr>
            <w:noProof/>
          </w:rPr>
          <w:instrText xml:space="preserve"> PAGEREF _Toc196406475 \h </w:instrText>
        </w:r>
        <w:r>
          <w:rPr>
            <w:noProof/>
          </w:rPr>
        </w:r>
        <w:r>
          <w:rPr>
            <w:noProof/>
          </w:rPr>
          <w:fldChar w:fldCharType="separate"/>
        </w:r>
        <w:r>
          <w:rPr>
            <w:noProof/>
          </w:rPr>
          <w:t>16</w:t>
        </w:r>
        <w:r>
          <w:rPr>
            <w:noProof/>
          </w:rPr>
          <w:fldChar w:fldCharType="end"/>
        </w:r>
      </w:hyperlink>
    </w:p>
    <w:p w14:paraId="17C9B5B6" w14:textId="4DEB9B9A"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476" w:history="1">
        <w:r w:rsidRPr="00FF74EC">
          <w:rPr>
            <w:rStyle w:val="Lienhypertexte"/>
            <w:noProof/>
          </w:rPr>
          <w:t>5.</w:t>
        </w:r>
        <w:r>
          <w:rPr>
            <w:rFonts w:asciiTheme="minorHAnsi" w:eastAsiaTheme="minorEastAsia" w:hAnsiTheme="minorHAnsi" w:cstheme="minorBidi"/>
            <w:b w:val="0"/>
            <w:noProof/>
            <w:kern w:val="0"/>
            <w:sz w:val="22"/>
            <w:szCs w:val="22"/>
          </w:rPr>
          <w:tab/>
        </w:r>
        <w:r w:rsidRPr="00FF74EC">
          <w:rPr>
            <w:rStyle w:val="Lienhypertexte"/>
            <w:noProof/>
          </w:rPr>
          <w:t>Durée du Contrat</w:t>
        </w:r>
        <w:r>
          <w:rPr>
            <w:noProof/>
          </w:rPr>
          <w:tab/>
        </w:r>
        <w:r>
          <w:rPr>
            <w:noProof/>
          </w:rPr>
          <w:fldChar w:fldCharType="begin"/>
        </w:r>
        <w:r>
          <w:rPr>
            <w:noProof/>
          </w:rPr>
          <w:instrText xml:space="preserve"> PAGEREF _Toc196406476 \h </w:instrText>
        </w:r>
        <w:r>
          <w:rPr>
            <w:noProof/>
          </w:rPr>
        </w:r>
        <w:r>
          <w:rPr>
            <w:noProof/>
          </w:rPr>
          <w:fldChar w:fldCharType="separate"/>
        </w:r>
        <w:r>
          <w:rPr>
            <w:noProof/>
          </w:rPr>
          <w:t>16</w:t>
        </w:r>
        <w:r>
          <w:rPr>
            <w:noProof/>
          </w:rPr>
          <w:fldChar w:fldCharType="end"/>
        </w:r>
      </w:hyperlink>
    </w:p>
    <w:p w14:paraId="304CD438" w14:textId="2E655FB3" w:rsidR="001853A6" w:rsidRDefault="001853A6">
      <w:pPr>
        <w:pStyle w:val="TM2"/>
        <w:tabs>
          <w:tab w:val="left" w:pos="799"/>
        </w:tabs>
        <w:rPr>
          <w:rFonts w:asciiTheme="minorHAnsi" w:eastAsiaTheme="minorEastAsia" w:hAnsiTheme="minorHAnsi" w:cstheme="minorBidi"/>
          <w:noProof/>
          <w:szCs w:val="22"/>
        </w:rPr>
      </w:pPr>
      <w:hyperlink w:anchor="_Toc196406477" w:history="1">
        <w:r w:rsidRPr="00FF74EC">
          <w:rPr>
            <w:rStyle w:val="Lienhypertexte"/>
            <w:noProof/>
          </w:rPr>
          <w:t>5.1</w:t>
        </w:r>
        <w:r>
          <w:rPr>
            <w:rFonts w:asciiTheme="minorHAnsi" w:eastAsiaTheme="minorEastAsia" w:hAnsiTheme="minorHAnsi" w:cstheme="minorBidi"/>
            <w:noProof/>
            <w:szCs w:val="22"/>
          </w:rPr>
          <w:tab/>
        </w:r>
        <w:r w:rsidRPr="00FF74EC">
          <w:rPr>
            <w:rStyle w:val="Lienhypertexte"/>
            <w:noProof/>
          </w:rPr>
          <w:t>Durée de l’accord-cadre</w:t>
        </w:r>
        <w:r>
          <w:rPr>
            <w:noProof/>
          </w:rPr>
          <w:tab/>
        </w:r>
        <w:r>
          <w:rPr>
            <w:noProof/>
          </w:rPr>
          <w:fldChar w:fldCharType="begin"/>
        </w:r>
        <w:r>
          <w:rPr>
            <w:noProof/>
          </w:rPr>
          <w:instrText xml:space="preserve"> PAGEREF _Toc196406477 \h </w:instrText>
        </w:r>
        <w:r>
          <w:rPr>
            <w:noProof/>
          </w:rPr>
        </w:r>
        <w:r>
          <w:rPr>
            <w:noProof/>
          </w:rPr>
          <w:fldChar w:fldCharType="separate"/>
        </w:r>
        <w:r>
          <w:rPr>
            <w:noProof/>
          </w:rPr>
          <w:t>16</w:t>
        </w:r>
        <w:r>
          <w:rPr>
            <w:noProof/>
          </w:rPr>
          <w:fldChar w:fldCharType="end"/>
        </w:r>
      </w:hyperlink>
    </w:p>
    <w:p w14:paraId="0E763EAA" w14:textId="1D668246" w:rsidR="001853A6" w:rsidRDefault="001853A6">
      <w:pPr>
        <w:pStyle w:val="TM2"/>
        <w:tabs>
          <w:tab w:val="left" w:pos="799"/>
        </w:tabs>
        <w:rPr>
          <w:rFonts w:asciiTheme="minorHAnsi" w:eastAsiaTheme="minorEastAsia" w:hAnsiTheme="minorHAnsi" w:cstheme="minorBidi"/>
          <w:noProof/>
          <w:szCs w:val="22"/>
        </w:rPr>
      </w:pPr>
      <w:hyperlink w:anchor="_Toc196406478" w:history="1">
        <w:r w:rsidRPr="00FF74EC">
          <w:rPr>
            <w:rStyle w:val="Lienhypertexte"/>
            <w:noProof/>
          </w:rPr>
          <w:t>5.2</w:t>
        </w:r>
        <w:r>
          <w:rPr>
            <w:rFonts w:asciiTheme="minorHAnsi" w:eastAsiaTheme="minorEastAsia" w:hAnsiTheme="minorHAnsi" w:cstheme="minorBidi"/>
            <w:noProof/>
            <w:szCs w:val="22"/>
          </w:rPr>
          <w:tab/>
        </w:r>
        <w:r w:rsidRPr="00FF74EC">
          <w:rPr>
            <w:rStyle w:val="Lienhypertexte"/>
            <w:noProof/>
          </w:rPr>
          <w:t>Reconduction</w:t>
        </w:r>
        <w:r>
          <w:rPr>
            <w:noProof/>
          </w:rPr>
          <w:tab/>
        </w:r>
        <w:r>
          <w:rPr>
            <w:noProof/>
          </w:rPr>
          <w:fldChar w:fldCharType="begin"/>
        </w:r>
        <w:r>
          <w:rPr>
            <w:noProof/>
          </w:rPr>
          <w:instrText xml:space="preserve"> PAGEREF _Toc196406478 \h </w:instrText>
        </w:r>
        <w:r>
          <w:rPr>
            <w:noProof/>
          </w:rPr>
        </w:r>
        <w:r>
          <w:rPr>
            <w:noProof/>
          </w:rPr>
          <w:fldChar w:fldCharType="separate"/>
        </w:r>
        <w:r>
          <w:rPr>
            <w:noProof/>
          </w:rPr>
          <w:t>16</w:t>
        </w:r>
        <w:r>
          <w:rPr>
            <w:noProof/>
          </w:rPr>
          <w:fldChar w:fldCharType="end"/>
        </w:r>
      </w:hyperlink>
    </w:p>
    <w:p w14:paraId="694EBCD2" w14:textId="0513C184"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479" w:history="1">
        <w:r w:rsidRPr="00FF74EC">
          <w:rPr>
            <w:rStyle w:val="Lienhypertexte"/>
            <w:noProof/>
          </w:rPr>
          <w:t>6.</w:t>
        </w:r>
        <w:r>
          <w:rPr>
            <w:rFonts w:asciiTheme="minorHAnsi" w:eastAsiaTheme="minorEastAsia" w:hAnsiTheme="minorHAnsi" w:cstheme="minorBidi"/>
            <w:b w:val="0"/>
            <w:noProof/>
            <w:kern w:val="0"/>
            <w:sz w:val="22"/>
            <w:szCs w:val="22"/>
          </w:rPr>
          <w:tab/>
        </w:r>
        <w:r w:rsidRPr="00FF74EC">
          <w:rPr>
            <w:rStyle w:val="Lienhypertexte"/>
            <w:noProof/>
          </w:rPr>
          <w:t>Prix et variation des prix</w:t>
        </w:r>
        <w:r>
          <w:rPr>
            <w:noProof/>
          </w:rPr>
          <w:tab/>
        </w:r>
        <w:r>
          <w:rPr>
            <w:noProof/>
          </w:rPr>
          <w:fldChar w:fldCharType="begin"/>
        </w:r>
        <w:r>
          <w:rPr>
            <w:noProof/>
          </w:rPr>
          <w:instrText xml:space="preserve"> PAGEREF _Toc196406479 \h </w:instrText>
        </w:r>
        <w:r>
          <w:rPr>
            <w:noProof/>
          </w:rPr>
        </w:r>
        <w:r>
          <w:rPr>
            <w:noProof/>
          </w:rPr>
          <w:fldChar w:fldCharType="separate"/>
        </w:r>
        <w:r>
          <w:rPr>
            <w:noProof/>
          </w:rPr>
          <w:t>17</w:t>
        </w:r>
        <w:r>
          <w:rPr>
            <w:noProof/>
          </w:rPr>
          <w:fldChar w:fldCharType="end"/>
        </w:r>
      </w:hyperlink>
    </w:p>
    <w:p w14:paraId="0CAEC5EB" w14:textId="3869A943" w:rsidR="001853A6" w:rsidRDefault="001853A6">
      <w:pPr>
        <w:pStyle w:val="TM2"/>
        <w:tabs>
          <w:tab w:val="left" w:pos="799"/>
        </w:tabs>
        <w:rPr>
          <w:rFonts w:asciiTheme="minorHAnsi" w:eastAsiaTheme="minorEastAsia" w:hAnsiTheme="minorHAnsi" w:cstheme="minorBidi"/>
          <w:noProof/>
          <w:szCs w:val="22"/>
        </w:rPr>
      </w:pPr>
      <w:hyperlink w:anchor="_Toc196406480" w:history="1">
        <w:r w:rsidRPr="00FF74EC">
          <w:rPr>
            <w:rStyle w:val="Lienhypertexte"/>
            <w:noProof/>
          </w:rPr>
          <w:t>6.1</w:t>
        </w:r>
        <w:r>
          <w:rPr>
            <w:rFonts w:asciiTheme="minorHAnsi" w:eastAsiaTheme="minorEastAsia" w:hAnsiTheme="minorHAnsi" w:cstheme="minorBidi"/>
            <w:noProof/>
            <w:szCs w:val="22"/>
          </w:rPr>
          <w:tab/>
        </w:r>
        <w:r w:rsidRPr="00FF74EC">
          <w:rPr>
            <w:rStyle w:val="Lienhypertexte"/>
            <w:noProof/>
          </w:rPr>
          <w:t>Mode d’établissement des prix du Contrat</w:t>
        </w:r>
        <w:r>
          <w:rPr>
            <w:noProof/>
          </w:rPr>
          <w:tab/>
        </w:r>
        <w:r>
          <w:rPr>
            <w:noProof/>
          </w:rPr>
          <w:fldChar w:fldCharType="begin"/>
        </w:r>
        <w:r>
          <w:rPr>
            <w:noProof/>
          </w:rPr>
          <w:instrText xml:space="preserve"> PAGEREF _Toc196406480 \h </w:instrText>
        </w:r>
        <w:r>
          <w:rPr>
            <w:noProof/>
          </w:rPr>
        </w:r>
        <w:r>
          <w:rPr>
            <w:noProof/>
          </w:rPr>
          <w:fldChar w:fldCharType="separate"/>
        </w:r>
        <w:r>
          <w:rPr>
            <w:noProof/>
          </w:rPr>
          <w:t>17</w:t>
        </w:r>
        <w:r>
          <w:rPr>
            <w:noProof/>
          </w:rPr>
          <w:fldChar w:fldCharType="end"/>
        </w:r>
      </w:hyperlink>
    </w:p>
    <w:p w14:paraId="27EB84FD" w14:textId="1C230568" w:rsidR="001853A6" w:rsidRDefault="001853A6">
      <w:pPr>
        <w:pStyle w:val="TM2"/>
        <w:tabs>
          <w:tab w:val="left" w:pos="799"/>
        </w:tabs>
        <w:rPr>
          <w:rFonts w:asciiTheme="minorHAnsi" w:eastAsiaTheme="minorEastAsia" w:hAnsiTheme="minorHAnsi" w:cstheme="minorBidi"/>
          <w:noProof/>
          <w:szCs w:val="22"/>
        </w:rPr>
      </w:pPr>
      <w:hyperlink w:anchor="_Toc196406481" w:history="1">
        <w:r w:rsidRPr="00FF74EC">
          <w:rPr>
            <w:rStyle w:val="Lienhypertexte"/>
            <w:noProof/>
          </w:rPr>
          <w:t>6.2</w:t>
        </w:r>
        <w:r>
          <w:rPr>
            <w:rFonts w:asciiTheme="minorHAnsi" w:eastAsiaTheme="minorEastAsia" w:hAnsiTheme="minorHAnsi" w:cstheme="minorBidi"/>
            <w:noProof/>
            <w:szCs w:val="22"/>
          </w:rPr>
          <w:tab/>
        </w:r>
        <w:r w:rsidRPr="00FF74EC">
          <w:rPr>
            <w:rStyle w:val="Lienhypertexte"/>
            <w:noProof/>
          </w:rPr>
          <w:t>Contenu des prix</w:t>
        </w:r>
        <w:r>
          <w:rPr>
            <w:noProof/>
          </w:rPr>
          <w:tab/>
        </w:r>
        <w:r>
          <w:rPr>
            <w:noProof/>
          </w:rPr>
          <w:fldChar w:fldCharType="begin"/>
        </w:r>
        <w:r>
          <w:rPr>
            <w:noProof/>
          </w:rPr>
          <w:instrText xml:space="preserve"> PAGEREF _Toc196406481 \h </w:instrText>
        </w:r>
        <w:r>
          <w:rPr>
            <w:noProof/>
          </w:rPr>
        </w:r>
        <w:r>
          <w:rPr>
            <w:noProof/>
          </w:rPr>
          <w:fldChar w:fldCharType="separate"/>
        </w:r>
        <w:r>
          <w:rPr>
            <w:noProof/>
          </w:rPr>
          <w:t>18</w:t>
        </w:r>
        <w:r>
          <w:rPr>
            <w:noProof/>
          </w:rPr>
          <w:fldChar w:fldCharType="end"/>
        </w:r>
      </w:hyperlink>
    </w:p>
    <w:p w14:paraId="1159B5BB" w14:textId="05D679B3" w:rsidR="001853A6" w:rsidRDefault="001853A6">
      <w:pPr>
        <w:pStyle w:val="TM2"/>
        <w:tabs>
          <w:tab w:val="left" w:pos="799"/>
        </w:tabs>
        <w:rPr>
          <w:rFonts w:asciiTheme="minorHAnsi" w:eastAsiaTheme="minorEastAsia" w:hAnsiTheme="minorHAnsi" w:cstheme="minorBidi"/>
          <w:noProof/>
          <w:szCs w:val="22"/>
        </w:rPr>
      </w:pPr>
      <w:hyperlink w:anchor="_Toc196406482" w:history="1">
        <w:r w:rsidRPr="00FF74EC">
          <w:rPr>
            <w:rStyle w:val="Lienhypertexte"/>
            <w:noProof/>
          </w:rPr>
          <w:t>6.3</w:t>
        </w:r>
        <w:r>
          <w:rPr>
            <w:rFonts w:asciiTheme="minorHAnsi" w:eastAsiaTheme="minorEastAsia" w:hAnsiTheme="minorHAnsi" w:cstheme="minorBidi"/>
            <w:noProof/>
            <w:szCs w:val="22"/>
          </w:rPr>
          <w:tab/>
        </w:r>
        <w:r w:rsidRPr="00FF74EC">
          <w:rPr>
            <w:rStyle w:val="Lienhypertexte"/>
            <w:noProof/>
          </w:rPr>
          <w:t>Prix des Marchés Subséquents</w:t>
        </w:r>
        <w:r>
          <w:rPr>
            <w:noProof/>
          </w:rPr>
          <w:tab/>
        </w:r>
        <w:r>
          <w:rPr>
            <w:noProof/>
          </w:rPr>
          <w:fldChar w:fldCharType="begin"/>
        </w:r>
        <w:r>
          <w:rPr>
            <w:noProof/>
          </w:rPr>
          <w:instrText xml:space="preserve"> PAGEREF _Toc196406482 \h </w:instrText>
        </w:r>
        <w:r>
          <w:rPr>
            <w:noProof/>
          </w:rPr>
        </w:r>
        <w:r>
          <w:rPr>
            <w:noProof/>
          </w:rPr>
          <w:fldChar w:fldCharType="separate"/>
        </w:r>
        <w:r>
          <w:rPr>
            <w:noProof/>
          </w:rPr>
          <w:t>18</w:t>
        </w:r>
        <w:r>
          <w:rPr>
            <w:noProof/>
          </w:rPr>
          <w:fldChar w:fldCharType="end"/>
        </w:r>
      </w:hyperlink>
    </w:p>
    <w:p w14:paraId="399D75EA" w14:textId="1F82D8D1" w:rsidR="001853A6" w:rsidRDefault="001853A6">
      <w:pPr>
        <w:pStyle w:val="TM2"/>
        <w:tabs>
          <w:tab w:val="left" w:pos="799"/>
        </w:tabs>
        <w:rPr>
          <w:rFonts w:asciiTheme="minorHAnsi" w:eastAsiaTheme="minorEastAsia" w:hAnsiTheme="minorHAnsi" w:cstheme="minorBidi"/>
          <w:noProof/>
          <w:szCs w:val="22"/>
        </w:rPr>
      </w:pPr>
      <w:hyperlink w:anchor="_Toc196406483" w:history="1">
        <w:r w:rsidRPr="00FF74EC">
          <w:rPr>
            <w:rStyle w:val="Lienhypertexte"/>
            <w:noProof/>
          </w:rPr>
          <w:t>6.4</w:t>
        </w:r>
        <w:r>
          <w:rPr>
            <w:rFonts w:asciiTheme="minorHAnsi" w:eastAsiaTheme="minorEastAsia" w:hAnsiTheme="minorHAnsi" w:cstheme="minorBidi"/>
            <w:noProof/>
            <w:szCs w:val="22"/>
          </w:rPr>
          <w:tab/>
        </w:r>
        <w:r w:rsidRPr="00FF74EC">
          <w:rPr>
            <w:rStyle w:val="Lienhypertexte"/>
            <w:noProof/>
          </w:rPr>
          <w:t>Prix des Bons de commade</w:t>
        </w:r>
        <w:r>
          <w:rPr>
            <w:noProof/>
          </w:rPr>
          <w:tab/>
        </w:r>
        <w:r>
          <w:rPr>
            <w:noProof/>
          </w:rPr>
          <w:fldChar w:fldCharType="begin"/>
        </w:r>
        <w:r>
          <w:rPr>
            <w:noProof/>
          </w:rPr>
          <w:instrText xml:space="preserve"> PAGEREF _Toc196406483 \h </w:instrText>
        </w:r>
        <w:r>
          <w:rPr>
            <w:noProof/>
          </w:rPr>
        </w:r>
        <w:r>
          <w:rPr>
            <w:noProof/>
          </w:rPr>
          <w:fldChar w:fldCharType="separate"/>
        </w:r>
        <w:r>
          <w:rPr>
            <w:noProof/>
          </w:rPr>
          <w:t>18</w:t>
        </w:r>
        <w:r>
          <w:rPr>
            <w:noProof/>
          </w:rPr>
          <w:fldChar w:fldCharType="end"/>
        </w:r>
      </w:hyperlink>
    </w:p>
    <w:p w14:paraId="68C16793" w14:textId="17AE5B0F" w:rsidR="001853A6" w:rsidRDefault="001853A6">
      <w:pPr>
        <w:pStyle w:val="TM2"/>
        <w:tabs>
          <w:tab w:val="left" w:pos="799"/>
        </w:tabs>
        <w:rPr>
          <w:rFonts w:asciiTheme="minorHAnsi" w:eastAsiaTheme="minorEastAsia" w:hAnsiTheme="minorHAnsi" w:cstheme="minorBidi"/>
          <w:noProof/>
          <w:szCs w:val="22"/>
        </w:rPr>
      </w:pPr>
      <w:hyperlink w:anchor="_Toc196406484" w:history="1">
        <w:r w:rsidRPr="00FF74EC">
          <w:rPr>
            <w:rStyle w:val="Lienhypertexte"/>
            <w:noProof/>
          </w:rPr>
          <w:t>6.5</w:t>
        </w:r>
        <w:r>
          <w:rPr>
            <w:rFonts w:asciiTheme="minorHAnsi" w:eastAsiaTheme="minorEastAsia" w:hAnsiTheme="minorHAnsi" w:cstheme="minorBidi"/>
            <w:noProof/>
            <w:szCs w:val="22"/>
          </w:rPr>
          <w:tab/>
        </w:r>
        <w:r w:rsidRPr="00FF74EC">
          <w:rPr>
            <w:rStyle w:val="Lienhypertexte"/>
            <w:noProof/>
          </w:rPr>
          <w:t>Concernant les frais de missions</w:t>
        </w:r>
        <w:r>
          <w:rPr>
            <w:noProof/>
          </w:rPr>
          <w:tab/>
        </w:r>
        <w:r>
          <w:rPr>
            <w:noProof/>
          </w:rPr>
          <w:fldChar w:fldCharType="begin"/>
        </w:r>
        <w:r>
          <w:rPr>
            <w:noProof/>
          </w:rPr>
          <w:instrText xml:space="preserve"> PAGEREF _Toc196406484 \h </w:instrText>
        </w:r>
        <w:r>
          <w:rPr>
            <w:noProof/>
          </w:rPr>
        </w:r>
        <w:r>
          <w:rPr>
            <w:noProof/>
          </w:rPr>
          <w:fldChar w:fldCharType="separate"/>
        </w:r>
        <w:r>
          <w:rPr>
            <w:noProof/>
          </w:rPr>
          <w:t>18</w:t>
        </w:r>
        <w:r>
          <w:rPr>
            <w:noProof/>
          </w:rPr>
          <w:fldChar w:fldCharType="end"/>
        </w:r>
      </w:hyperlink>
    </w:p>
    <w:p w14:paraId="5EAF5CE0" w14:textId="3B1AD33D" w:rsidR="001853A6" w:rsidRDefault="001853A6">
      <w:pPr>
        <w:pStyle w:val="TM2"/>
        <w:tabs>
          <w:tab w:val="left" w:pos="799"/>
        </w:tabs>
        <w:rPr>
          <w:rFonts w:asciiTheme="minorHAnsi" w:eastAsiaTheme="minorEastAsia" w:hAnsiTheme="minorHAnsi" w:cstheme="minorBidi"/>
          <w:noProof/>
          <w:szCs w:val="22"/>
        </w:rPr>
      </w:pPr>
      <w:hyperlink w:anchor="_Toc196406485" w:history="1">
        <w:r w:rsidRPr="00FF74EC">
          <w:rPr>
            <w:rStyle w:val="Lienhypertexte"/>
            <w:noProof/>
          </w:rPr>
          <w:t>6.6</w:t>
        </w:r>
        <w:r>
          <w:rPr>
            <w:rFonts w:asciiTheme="minorHAnsi" w:eastAsiaTheme="minorEastAsia" w:hAnsiTheme="minorHAnsi" w:cstheme="minorBidi"/>
            <w:noProof/>
            <w:szCs w:val="22"/>
          </w:rPr>
          <w:tab/>
        </w:r>
        <w:r w:rsidRPr="00FF74EC">
          <w:rPr>
            <w:rStyle w:val="Lienhypertexte"/>
            <w:noProof/>
          </w:rPr>
          <w:t>Variation des prix</w:t>
        </w:r>
        <w:r>
          <w:rPr>
            <w:noProof/>
          </w:rPr>
          <w:tab/>
        </w:r>
        <w:r>
          <w:rPr>
            <w:noProof/>
          </w:rPr>
          <w:fldChar w:fldCharType="begin"/>
        </w:r>
        <w:r>
          <w:rPr>
            <w:noProof/>
          </w:rPr>
          <w:instrText xml:space="preserve"> PAGEREF _Toc196406485 \h </w:instrText>
        </w:r>
        <w:r>
          <w:rPr>
            <w:noProof/>
          </w:rPr>
        </w:r>
        <w:r>
          <w:rPr>
            <w:noProof/>
          </w:rPr>
          <w:fldChar w:fldCharType="separate"/>
        </w:r>
        <w:r>
          <w:rPr>
            <w:noProof/>
          </w:rPr>
          <w:t>19</w:t>
        </w:r>
        <w:r>
          <w:rPr>
            <w:noProof/>
          </w:rPr>
          <w:fldChar w:fldCharType="end"/>
        </w:r>
      </w:hyperlink>
    </w:p>
    <w:p w14:paraId="088ADB7D" w14:textId="7D2AF67E" w:rsidR="001853A6" w:rsidRDefault="001853A6">
      <w:pPr>
        <w:pStyle w:val="TM2"/>
        <w:tabs>
          <w:tab w:val="left" w:pos="799"/>
        </w:tabs>
        <w:rPr>
          <w:rFonts w:asciiTheme="minorHAnsi" w:eastAsiaTheme="minorEastAsia" w:hAnsiTheme="minorHAnsi" w:cstheme="minorBidi"/>
          <w:noProof/>
          <w:szCs w:val="22"/>
        </w:rPr>
      </w:pPr>
      <w:hyperlink w:anchor="_Toc196406486" w:history="1">
        <w:r w:rsidRPr="00FF74EC">
          <w:rPr>
            <w:rStyle w:val="Lienhypertexte"/>
            <w:noProof/>
          </w:rPr>
          <w:t>6.7</w:t>
        </w:r>
        <w:r>
          <w:rPr>
            <w:rFonts w:asciiTheme="minorHAnsi" w:eastAsiaTheme="minorEastAsia" w:hAnsiTheme="minorHAnsi" w:cstheme="minorBidi"/>
            <w:noProof/>
            <w:szCs w:val="22"/>
          </w:rPr>
          <w:tab/>
        </w:r>
        <w:r w:rsidRPr="00FF74EC">
          <w:rPr>
            <w:rStyle w:val="Lienhypertexte"/>
            <w:noProof/>
          </w:rPr>
          <w:t>Révision des prix unitaires</w:t>
        </w:r>
        <w:r>
          <w:rPr>
            <w:noProof/>
          </w:rPr>
          <w:tab/>
        </w:r>
        <w:r>
          <w:rPr>
            <w:noProof/>
          </w:rPr>
          <w:fldChar w:fldCharType="begin"/>
        </w:r>
        <w:r>
          <w:rPr>
            <w:noProof/>
          </w:rPr>
          <w:instrText xml:space="preserve"> PAGEREF _Toc196406486 \h </w:instrText>
        </w:r>
        <w:r>
          <w:rPr>
            <w:noProof/>
          </w:rPr>
        </w:r>
        <w:r>
          <w:rPr>
            <w:noProof/>
          </w:rPr>
          <w:fldChar w:fldCharType="separate"/>
        </w:r>
        <w:r>
          <w:rPr>
            <w:noProof/>
          </w:rPr>
          <w:t>19</w:t>
        </w:r>
        <w:r>
          <w:rPr>
            <w:noProof/>
          </w:rPr>
          <w:fldChar w:fldCharType="end"/>
        </w:r>
      </w:hyperlink>
    </w:p>
    <w:p w14:paraId="52130348" w14:textId="31A4647C" w:rsidR="001853A6" w:rsidRDefault="001853A6">
      <w:pPr>
        <w:pStyle w:val="TM2"/>
        <w:tabs>
          <w:tab w:val="left" w:pos="799"/>
        </w:tabs>
        <w:rPr>
          <w:rFonts w:asciiTheme="minorHAnsi" w:eastAsiaTheme="minorEastAsia" w:hAnsiTheme="minorHAnsi" w:cstheme="minorBidi"/>
          <w:noProof/>
          <w:szCs w:val="22"/>
        </w:rPr>
      </w:pPr>
      <w:hyperlink w:anchor="_Toc196406487" w:history="1">
        <w:r w:rsidRPr="00FF74EC">
          <w:rPr>
            <w:rStyle w:val="Lienhypertexte"/>
            <w:noProof/>
          </w:rPr>
          <w:t>6.8</w:t>
        </w:r>
        <w:r>
          <w:rPr>
            <w:rFonts w:asciiTheme="minorHAnsi" w:eastAsiaTheme="minorEastAsia" w:hAnsiTheme="minorHAnsi" w:cstheme="minorBidi"/>
            <w:noProof/>
            <w:szCs w:val="22"/>
          </w:rPr>
          <w:tab/>
        </w:r>
        <w:r w:rsidRPr="00FF74EC">
          <w:rPr>
            <w:rStyle w:val="Lienhypertexte"/>
            <w:noProof/>
          </w:rPr>
          <w:t>Périodicité de la révision des prix</w:t>
        </w:r>
        <w:r>
          <w:rPr>
            <w:noProof/>
          </w:rPr>
          <w:tab/>
        </w:r>
        <w:r>
          <w:rPr>
            <w:noProof/>
          </w:rPr>
          <w:fldChar w:fldCharType="begin"/>
        </w:r>
        <w:r>
          <w:rPr>
            <w:noProof/>
          </w:rPr>
          <w:instrText xml:space="preserve"> PAGEREF _Toc196406487 \h </w:instrText>
        </w:r>
        <w:r>
          <w:rPr>
            <w:noProof/>
          </w:rPr>
        </w:r>
        <w:r>
          <w:rPr>
            <w:noProof/>
          </w:rPr>
          <w:fldChar w:fldCharType="separate"/>
        </w:r>
        <w:r>
          <w:rPr>
            <w:noProof/>
          </w:rPr>
          <w:t>19</w:t>
        </w:r>
        <w:r>
          <w:rPr>
            <w:noProof/>
          </w:rPr>
          <w:fldChar w:fldCharType="end"/>
        </w:r>
      </w:hyperlink>
    </w:p>
    <w:p w14:paraId="3E71B5D3" w14:textId="301970D7" w:rsidR="001853A6" w:rsidRDefault="001853A6">
      <w:pPr>
        <w:pStyle w:val="TM2"/>
        <w:tabs>
          <w:tab w:val="left" w:pos="799"/>
        </w:tabs>
        <w:rPr>
          <w:rFonts w:asciiTheme="minorHAnsi" w:eastAsiaTheme="minorEastAsia" w:hAnsiTheme="minorHAnsi" w:cstheme="minorBidi"/>
          <w:noProof/>
          <w:szCs w:val="22"/>
        </w:rPr>
      </w:pPr>
      <w:hyperlink w:anchor="_Toc196406488" w:history="1">
        <w:r w:rsidRPr="00FF74EC">
          <w:rPr>
            <w:rStyle w:val="Lienhypertexte"/>
            <w:noProof/>
          </w:rPr>
          <w:t>6.9</w:t>
        </w:r>
        <w:r>
          <w:rPr>
            <w:rFonts w:asciiTheme="minorHAnsi" w:eastAsiaTheme="minorEastAsia" w:hAnsiTheme="minorHAnsi" w:cstheme="minorBidi"/>
            <w:noProof/>
            <w:szCs w:val="22"/>
          </w:rPr>
          <w:tab/>
        </w:r>
        <w:r w:rsidRPr="00FF74EC">
          <w:rPr>
            <w:rStyle w:val="Lienhypertexte"/>
            <w:noProof/>
          </w:rPr>
          <w:t>Clause butoir</w:t>
        </w:r>
        <w:r>
          <w:rPr>
            <w:noProof/>
          </w:rPr>
          <w:tab/>
        </w:r>
        <w:r>
          <w:rPr>
            <w:noProof/>
          </w:rPr>
          <w:fldChar w:fldCharType="begin"/>
        </w:r>
        <w:r>
          <w:rPr>
            <w:noProof/>
          </w:rPr>
          <w:instrText xml:space="preserve"> PAGEREF _Toc196406488 \h </w:instrText>
        </w:r>
        <w:r>
          <w:rPr>
            <w:noProof/>
          </w:rPr>
        </w:r>
        <w:r>
          <w:rPr>
            <w:noProof/>
          </w:rPr>
          <w:fldChar w:fldCharType="separate"/>
        </w:r>
        <w:r>
          <w:rPr>
            <w:noProof/>
          </w:rPr>
          <w:t>19</w:t>
        </w:r>
        <w:r>
          <w:rPr>
            <w:noProof/>
          </w:rPr>
          <w:fldChar w:fldCharType="end"/>
        </w:r>
      </w:hyperlink>
    </w:p>
    <w:p w14:paraId="2B59433C" w14:textId="7118AC89" w:rsidR="001853A6" w:rsidRDefault="001853A6">
      <w:pPr>
        <w:pStyle w:val="TM2"/>
        <w:tabs>
          <w:tab w:val="left" w:pos="1000"/>
        </w:tabs>
        <w:rPr>
          <w:rFonts w:asciiTheme="minorHAnsi" w:eastAsiaTheme="minorEastAsia" w:hAnsiTheme="minorHAnsi" w:cstheme="minorBidi"/>
          <w:noProof/>
          <w:szCs w:val="22"/>
        </w:rPr>
      </w:pPr>
      <w:hyperlink w:anchor="_Toc196406489" w:history="1">
        <w:r w:rsidRPr="00FF74EC">
          <w:rPr>
            <w:rStyle w:val="Lienhypertexte"/>
            <w:noProof/>
          </w:rPr>
          <w:t>6.10</w:t>
        </w:r>
        <w:r>
          <w:rPr>
            <w:rFonts w:asciiTheme="minorHAnsi" w:eastAsiaTheme="minorEastAsia" w:hAnsiTheme="minorHAnsi" w:cstheme="minorBidi"/>
            <w:noProof/>
            <w:szCs w:val="22"/>
          </w:rPr>
          <w:tab/>
        </w:r>
        <w:r w:rsidRPr="00FF74EC">
          <w:rPr>
            <w:rStyle w:val="Lienhypertexte"/>
            <w:noProof/>
          </w:rPr>
          <w:t>Clause de sauvegarde</w:t>
        </w:r>
        <w:r>
          <w:rPr>
            <w:noProof/>
          </w:rPr>
          <w:tab/>
        </w:r>
        <w:r>
          <w:rPr>
            <w:noProof/>
          </w:rPr>
          <w:fldChar w:fldCharType="begin"/>
        </w:r>
        <w:r>
          <w:rPr>
            <w:noProof/>
          </w:rPr>
          <w:instrText xml:space="preserve"> PAGEREF _Toc196406489 \h </w:instrText>
        </w:r>
        <w:r>
          <w:rPr>
            <w:noProof/>
          </w:rPr>
        </w:r>
        <w:r>
          <w:rPr>
            <w:noProof/>
          </w:rPr>
          <w:fldChar w:fldCharType="separate"/>
        </w:r>
        <w:r>
          <w:rPr>
            <w:noProof/>
          </w:rPr>
          <w:t>20</w:t>
        </w:r>
        <w:r>
          <w:rPr>
            <w:noProof/>
          </w:rPr>
          <w:fldChar w:fldCharType="end"/>
        </w:r>
      </w:hyperlink>
    </w:p>
    <w:p w14:paraId="1A7517A3" w14:textId="3434E252" w:rsidR="001853A6" w:rsidRDefault="001853A6">
      <w:pPr>
        <w:pStyle w:val="TM2"/>
        <w:tabs>
          <w:tab w:val="left" w:pos="1000"/>
        </w:tabs>
        <w:rPr>
          <w:rFonts w:asciiTheme="minorHAnsi" w:eastAsiaTheme="minorEastAsia" w:hAnsiTheme="minorHAnsi" w:cstheme="minorBidi"/>
          <w:noProof/>
          <w:szCs w:val="22"/>
        </w:rPr>
      </w:pPr>
      <w:hyperlink w:anchor="_Toc196406490" w:history="1">
        <w:r w:rsidRPr="00FF74EC">
          <w:rPr>
            <w:rStyle w:val="Lienhypertexte"/>
            <w:noProof/>
          </w:rPr>
          <w:t>6.11</w:t>
        </w:r>
        <w:r>
          <w:rPr>
            <w:rFonts w:asciiTheme="minorHAnsi" w:eastAsiaTheme="minorEastAsia" w:hAnsiTheme="minorHAnsi" w:cstheme="minorBidi"/>
            <w:noProof/>
            <w:szCs w:val="22"/>
          </w:rPr>
          <w:tab/>
        </w:r>
        <w:r w:rsidRPr="00FF74EC">
          <w:rPr>
            <w:rStyle w:val="Lienhypertexte"/>
            <w:noProof/>
          </w:rPr>
          <w:t>TVA</w:t>
        </w:r>
        <w:r>
          <w:rPr>
            <w:noProof/>
          </w:rPr>
          <w:tab/>
        </w:r>
        <w:r>
          <w:rPr>
            <w:noProof/>
          </w:rPr>
          <w:fldChar w:fldCharType="begin"/>
        </w:r>
        <w:r>
          <w:rPr>
            <w:noProof/>
          </w:rPr>
          <w:instrText xml:space="preserve"> PAGEREF _Toc196406490 \h </w:instrText>
        </w:r>
        <w:r>
          <w:rPr>
            <w:noProof/>
          </w:rPr>
        </w:r>
        <w:r>
          <w:rPr>
            <w:noProof/>
          </w:rPr>
          <w:fldChar w:fldCharType="separate"/>
        </w:r>
        <w:r>
          <w:rPr>
            <w:noProof/>
          </w:rPr>
          <w:t>20</w:t>
        </w:r>
        <w:r>
          <w:rPr>
            <w:noProof/>
          </w:rPr>
          <w:fldChar w:fldCharType="end"/>
        </w:r>
      </w:hyperlink>
    </w:p>
    <w:p w14:paraId="19187C98" w14:textId="0EA1B84D"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491" w:history="1">
        <w:r w:rsidRPr="00FF74EC">
          <w:rPr>
            <w:rStyle w:val="Lienhypertexte"/>
            <w:noProof/>
          </w:rPr>
          <w:t>7.</w:t>
        </w:r>
        <w:r>
          <w:rPr>
            <w:rFonts w:asciiTheme="minorHAnsi" w:eastAsiaTheme="minorEastAsia" w:hAnsiTheme="minorHAnsi" w:cstheme="minorBidi"/>
            <w:b w:val="0"/>
            <w:noProof/>
            <w:kern w:val="0"/>
            <w:sz w:val="22"/>
            <w:szCs w:val="22"/>
          </w:rPr>
          <w:tab/>
        </w:r>
        <w:r w:rsidRPr="00FF74EC">
          <w:rPr>
            <w:rStyle w:val="Lienhypertexte"/>
            <w:noProof/>
          </w:rPr>
          <w:t>Retenue de garantie applicable aux marchés subséquents</w:t>
        </w:r>
        <w:r>
          <w:rPr>
            <w:noProof/>
          </w:rPr>
          <w:tab/>
        </w:r>
        <w:r>
          <w:rPr>
            <w:noProof/>
          </w:rPr>
          <w:fldChar w:fldCharType="begin"/>
        </w:r>
        <w:r>
          <w:rPr>
            <w:noProof/>
          </w:rPr>
          <w:instrText xml:space="preserve"> PAGEREF _Toc196406491 \h </w:instrText>
        </w:r>
        <w:r>
          <w:rPr>
            <w:noProof/>
          </w:rPr>
        </w:r>
        <w:r>
          <w:rPr>
            <w:noProof/>
          </w:rPr>
          <w:fldChar w:fldCharType="separate"/>
        </w:r>
        <w:r>
          <w:rPr>
            <w:noProof/>
          </w:rPr>
          <w:t>20</w:t>
        </w:r>
        <w:r>
          <w:rPr>
            <w:noProof/>
          </w:rPr>
          <w:fldChar w:fldCharType="end"/>
        </w:r>
      </w:hyperlink>
    </w:p>
    <w:p w14:paraId="5B70856B" w14:textId="521ED978" w:rsidR="001853A6" w:rsidRDefault="001853A6">
      <w:pPr>
        <w:pStyle w:val="TM2"/>
        <w:tabs>
          <w:tab w:val="left" w:pos="799"/>
        </w:tabs>
        <w:rPr>
          <w:rFonts w:asciiTheme="minorHAnsi" w:eastAsiaTheme="minorEastAsia" w:hAnsiTheme="minorHAnsi" w:cstheme="minorBidi"/>
          <w:noProof/>
          <w:szCs w:val="22"/>
        </w:rPr>
      </w:pPr>
      <w:hyperlink w:anchor="_Toc196406492" w:history="1">
        <w:r w:rsidRPr="00FF74EC">
          <w:rPr>
            <w:rStyle w:val="Lienhypertexte"/>
            <w:noProof/>
          </w:rPr>
          <w:t>7.1</w:t>
        </w:r>
        <w:r>
          <w:rPr>
            <w:rFonts w:asciiTheme="minorHAnsi" w:eastAsiaTheme="minorEastAsia" w:hAnsiTheme="minorHAnsi" w:cstheme="minorBidi"/>
            <w:noProof/>
            <w:szCs w:val="22"/>
          </w:rPr>
          <w:tab/>
        </w:r>
        <w:r w:rsidRPr="00FF74EC">
          <w:rPr>
            <w:rStyle w:val="Lienhypertexte"/>
            <w:noProof/>
          </w:rPr>
          <w:t>Modalités de règlement du prix</w:t>
        </w:r>
        <w:r>
          <w:rPr>
            <w:noProof/>
          </w:rPr>
          <w:tab/>
        </w:r>
        <w:r>
          <w:rPr>
            <w:noProof/>
          </w:rPr>
          <w:fldChar w:fldCharType="begin"/>
        </w:r>
        <w:r>
          <w:rPr>
            <w:noProof/>
          </w:rPr>
          <w:instrText xml:space="preserve"> PAGEREF _Toc196406492 \h </w:instrText>
        </w:r>
        <w:r>
          <w:rPr>
            <w:noProof/>
          </w:rPr>
        </w:r>
        <w:r>
          <w:rPr>
            <w:noProof/>
          </w:rPr>
          <w:fldChar w:fldCharType="separate"/>
        </w:r>
        <w:r>
          <w:rPr>
            <w:noProof/>
          </w:rPr>
          <w:t>20</w:t>
        </w:r>
        <w:r>
          <w:rPr>
            <w:noProof/>
          </w:rPr>
          <w:fldChar w:fldCharType="end"/>
        </w:r>
      </w:hyperlink>
    </w:p>
    <w:p w14:paraId="06BB4E8A" w14:textId="423E7DC9" w:rsidR="001853A6" w:rsidRDefault="001853A6">
      <w:pPr>
        <w:pStyle w:val="TM2"/>
        <w:tabs>
          <w:tab w:val="left" w:pos="799"/>
        </w:tabs>
        <w:rPr>
          <w:rFonts w:asciiTheme="minorHAnsi" w:eastAsiaTheme="minorEastAsia" w:hAnsiTheme="minorHAnsi" w:cstheme="minorBidi"/>
          <w:noProof/>
          <w:szCs w:val="22"/>
        </w:rPr>
      </w:pPr>
      <w:hyperlink w:anchor="_Toc196406493" w:history="1">
        <w:r w:rsidRPr="00FF74EC">
          <w:rPr>
            <w:rStyle w:val="Lienhypertexte"/>
            <w:noProof/>
          </w:rPr>
          <w:t>7.2</w:t>
        </w:r>
        <w:r>
          <w:rPr>
            <w:rFonts w:asciiTheme="minorHAnsi" w:eastAsiaTheme="minorEastAsia" w:hAnsiTheme="minorHAnsi" w:cstheme="minorBidi"/>
            <w:noProof/>
            <w:szCs w:val="22"/>
          </w:rPr>
          <w:tab/>
        </w:r>
        <w:r w:rsidRPr="00FF74EC">
          <w:rPr>
            <w:rStyle w:val="Lienhypertexte"/>
            <w:noProof/>
          </w:rPr>
          <w:t>Règlements en cas de cotraitants solidaires</w:t>
        </w:r>
        <w:r>
          <w:rPr>
            <w:noProof/>
          </w:rPr>
          <w:tab/>
        </w:r>
        <w:r>
          <w:rPr>
            <w:noProof/>
          </w:rPr>
          <w:fldChar w:fldCharType="begin"/>
        </w:r>
        <w:r>
          <w:rPr>
            <w:noProof/>
          </w:rPr>
          <w:instrText xml:space="preserve"> PAGEREF _Toc196406493 \h </w:instrText>
        </w:r>
        <w:r>
          <w:rPr>
            <w:noProof/>
          </w:rPr>
        </w:r>
        <w:r>
          <w:rPr>
            <w:noProof/>
          </w:rPr>
          <w:fldChar w:fldCharType="separate"/>
        </w:r>
        <w:r>
          <w:rPr>
            <w:noProof/>
          </w:rPr>
          <w:t>22</w:t>
        </w:r>
        <w:r>
          <w:rPr>
            <w:noProof/>
          </w:rPr>
          <w:fldChar w:fldCharType="end"/>
        </w:r>
      </w:hyperlink>
    </w:p>
    <w:p w14:paraId="5AC0B07D" w14:textId="42394D86" w:rsidR="001853A6" w:rsidRDefault="001853A6">
      <w:pPr>
        <w:pStyle w:val="TM2"/>
        <w:tabs>
          <w:tab w:val="left" w:pos="799"/>
        </w:tabs>
        <w:rPr>
          <w:rFonts w:asciiTheme="minorHAnsi" w:eastAsiaTheme="minorEastAsia" w:hAnsiTheme="minorHAnsi" w:cstheme="minorBidi"/>
          <w:noProof/>
          <w:szCs w:val="22"/>
        </w:rPr>
      </w:pPr>
      <w:hyperlink w:anchor="_Toc196406494" w:history="1">
        <w:r w:rsidRPr="00FF74EC">
          <w:rPr>
            <w:rStyle w:val="Lienhypertexte"/>
            <w:noProof/>
          </w:rPr>
          <w:t>7.3</w:t>
        </w:r>
        <w:r>
          <w:rPr>
            <w:rFonts w:asciiTheme="minorHAnsi" w:eastAsiaTheme="minorEastAsia" w:hAnsiTheme="minorHAnsi" w:cstheme="minorBidi"/>
            <w:noProof/>
            <w:szCs w:val="22"/>
          </w:rPr>
          <w:tab/>
        </w:r>
        <w:r w:rsidRPr="00FF74EC">
          <w:rPr>
            <w:rStyle w:val="Lienhypertexte"/>
            <w:noProof/>
          </w:rPr>
          <w:t>Délais de paiement</w:t>
        </w:r>
        <w:r>
          <w:rPr>
            <w:noProof/>
          </w:rPr>
          <w:tab/>
        </w:r>
        <w:r>
          <w:rPr>
            <w:noProof/>
          </w:rPr>
          <w:fldChar w:fldCharType="begin"/>
        </w:r>
        <w:r>
          <w:rPr>
            <w:noProof/>
          </w:rPr>
          <w:instrText xml:space="preserve"> PAGEREF _Toc196406494 \h </w:instrText>
        </w:r>
        <w:r>
          <w:rPr>
            <w:noProof/>
          </w:rPr>
        </w:r>
        <w:r>
          <w:rPr>
            <w:noProof/>
          </w:rPr>
          <w:fldChar w:fldCharType="separate"/>
        </w:r>
        <w:r>
          <w:rPr>
            <w:noProof/>
          </w:rPr>
          <w:t>23</w:t>
        </w:r>
        <w:r>
          <w:rPr>
            <w:noProof/>
          </w:rPr>
          <w:fldChar w:fldCharType="end"/>
        </w:r>
      </w:hyperlink>
    </w:p>
    <w:p w14:paraId="2D3F99A2" w14:textId="38C77CC8" w:rsidR="001853A6" w:rsidRDefault="001853A6">
      <w:pPr>
        <w:pStyle w:val="TM2"/>
        <w:tabs>
          <w:tab w:val="left" w:pos="799"/>
        </w:tabs>
        <w:rPr>
          <w:rFonts w:asciiTheme="minorHAnsi" w:eastAsiaTheme="minorEastAsia" w:hAnsiTheme="minorHAnsi" w:cstheme="minorBidi"/>
          <w:noProof/>
          <w:szCs w:val="22"/>
        </w:rPr>
      </w:pPr>
      <w:hyperlink w:anchor="_Toc196406495" w:history="1">
        <w:r w:rsidRPr="00FF74EC">
          <w:rPr>
            <w:rStyle w:val="Lienhypertexte"/>
            <w:noProof/>
          </w:rPr>
          <w:t>7.4</w:t>
        </w:r>
        <w:r>
          <w:rPr>
            <w:rFonts w:asciiTheme="minorHAnsi" w:eastAsiaTheme="minorEastAsia" w:hAnsiTheme="minorHAnsi" w:cstheme="minorBidi"/>
            <w:noProof/>
            <w:szCs w:val="22"/>
          </w:rPr>
          <w:tab/>
        </w:r>
        <w:r w:rsidRPr="00FF74EC">
          <w:rPr>
            <w:rStyle w:val="Lienhypertexte"/>
            <w:noProof/>
          </w:rPr>
          <w:t>Intérêts moratoires</w:t>
        </w:r>
        <w:r>
          <w:rPr>
            <w:noProof/>
          </w:rPr>
          <w:tab/>
        </w:r>
        <w:r>
          <w:rPr>
            <w:noProof/>
          </w:rPr>
          <w:fldChar w:fldCharType="begin"/>
        </w:r>
        <w:r>
          <w:rPr>
            <w:noProof/>
          </w:rPr>
          <w:instrText xml:space="preserve"> PAGEREF _Toc196406495 \h </w:instrText>
        </w:r>
        <w:r>
          <w:rPr>
            <w:noProof/>
          </w:rPr>
        </w:r>
        <w:r>
          <w:rPr>
            <w:noProof/>
          </w:rPr>
          <w:fldChar w:fldCharType="separate"/>
        </w:r>
        <w:r>
          <w:rPr>
            <w:noProof/>
          </w:rPr>
          <w:t>23</w:t>
        </w:r>
        <w:r>
          <w:rPr>
            <w:noProof/>
          </w:rPr>
          <w:fldChar w:fldCharType="end"/>
        </w:r>
      </w:hyperlink>
    </w:p>
    <w:p w14:paraId="7BF596BE" w14:textId="147E417D"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496" w:history="1">
        <w:r w:rsidRPr="00FF74EC">
          <w:rPr>
            <w:rStyle w:val="Lienhypertexte"/>
            <w:noProof/>
          </w:rPr>
          <w:t>8.</w:t>
        </w:r>
        <w:r>
          <w:rPr>
            <w:rFonts w:asciiTheme="minorHAnsi" w:eastAsiaTheme="minorEastAsia" w:hAnsiTheme="minorHAnsi" w:cstheme="minorBidi"/>
            <w:b w:val="0"/>
            <w:noProof/>
            <w:kern w:val="0"/>
            <w:sz w:val="22"/>
            <w:szCs w:val="22"/>
          </w:rPr>
          <w:tab/>
        </w:r>
        <w:r w:rsidRPr="00FF74EC">
          <w:rPr>
            <w:rStyle w:val="Lienhypertexte"/>
            <w:noProof/>
          </w:rPr>
          <w:t>Pénalités</w:t>
        </w:r>
        <w:r>
          <w:rPr>
            <w:noProof/>
          </w:rPr>
          <w:tab/>
        </w:r>
        <w:r>
          <w:rPr>
            <w:noProof/>
          </w:rPr>
          <w:fldChar w:fldCharType="begin"/>
        </w:r>
        <w:r>
          <w:rPr>
            <w:noProof/>
          </w:rPr>
          <w:instrText xml:space="preserve"> PAGEREF _Toc196406496 \h </w:instrText>
        </w:r>
        <w:r>
          <w:rPr>
            <w:noProof/>
          </w:rPr>
        </w:r>
        <w:r>
          <w:rPr>
            <w:noProof/>
          </w:rPr>
          <w:fldChar w:fldCharType="separate"/>
        </w:r>
        <w:r>
          <w:rPr>
            <w:noProof/>
          </w:rPr>
          <w:t>23</w:t>
        </w:r>
        <w:r>
          <w:rPr>
            <w:noProof/>
          </w:rPr>
          <w:fldChar w:fldCharType="end"/>
        </w:r>
      </w:hyperlink>
    </w:p>
    <w:p w14:paraId="17A4EE63" w14:textId="0F426937" w:rsidR="001853A6" w:rsidRDefault="001853A6">
      <w:pPr>
        <w:pStyle w:val="TM2"/>
        <w:tabs>
          <w:tab w:val="left" w:pos="799"/>
        </w:tabs>
        <w:rPr>
          <w:rFonts w:asciiTheme="minorHAnsi" w:eastAsiaTheme="minorEastAsia" w:hAnsiTheme="minorHAnsi" w:cstheme="minorBidi"/>
          <w:noProof/>
          <w:szCs w:val="22"/>
        </w:rPr>
      </w:pPr>
      <w:hyperlink w:anchor="_Toc196406497" w:history="1">
        <w:r w:rsidRPr="00FF74EC">
          <w:rPr>
            <w:rStyle w:val="Lienhypertexte"/>
            <w:noProof/>
          </w:rPr>
          <w:t>8.1</w:t>
        </w:r>
        <w:r>
          <w:rPr>
            <w:rFonts w:asciiTheme="minorHAnsi" w:eastAsiaTheme="minorEastAsia" w:hAnsiTheme="minorHAnsi" w:cstheme="minorBidi"/>
            <w:noProof/>
            <w:szCs w:val="22"/>
          </w:rPr>
          <w:tab/>
        </w:r>
        <w:r w:rsidRPr="00FF74EC">
          <w:rPr>
            <w:rStyle w:val="Lienhypertexte"/>
            <w:noProof/>
          </w:rPr>
          <w:t>Modalités d’application des pénalités</w:t>
        </w:r>
        <w:r>
          <w:rPr>
            <w:noProof/>
          </w:rPr>
          <w:tab/>
        </w:r>
        <w:r>
          <w:rPr>
            <w:noProof/>
          </w:rPr>
          <w:fldChar w:fldCharType="begin"/>
        </w:r>
        <w:r>
          <w:rPr>
            <w:noProof/>
          </w:rPr>
          <w:instrText xml:space="preserve"> PAGEREF _Toc196406497 \h </w:instrText>
        </w:r>
        <w:r>
          <w:rPr>
            <w:noProof/>
          </w:rPr>
        </w:r>
        <w:r>
          <w:rPr>
            <w:noProof/>
          </w:rPr>
          <w:fldChar w:fldCharType="separate"/>
        </w:r>
        <w:r>
          <w:rPr>
            <w:noProof/>
          </w:rPr>
          <w:t>23</w:t>
        </w:r>
        <w:r>
          <w:rPr>
            <w:noProof/>
          </w:rPr>
          <w:fldChar w:fldCharType="end"/>
        </w:r>
      </w:hyperlink>
    </w:p>
    <w:p w14:paraId="2D5A0D14" w14:textId="6471486F" w:rsidR="001853A6" w:rsidRDefault="001853A6">
      <w:pPr>
        <w:pStyle w:val="TM2"/>
        <w:tabs>
          <w:tab w:val="left" w:pos="799"/>
        </w:tabs>
        <w:rPr>
          <w:rFonts w:asciiTheme="minorHAnsi" w:eastAsiaTheme="minorEastAsia" w:hAnsiTheme="minorHAnsi" w:cstheme="minorBidi"/>
          <w:noProof/>
          <w:szCs w:val="22"/>
        </w:rPr>
      </w:pPr>
      <w:hyperlink w:anchor="_Toc196406498" w:history="1">
        <w:r w:rsidRPr="00FF74EC">
          <w:rPr>
            <w:rStyle w:val="Lienhypertexte"/>
            <w:noProof/>
          </w:rPr>
          <w:t>8.2</w:t>
        </w:r>
        <w:r>
          <w:rPr>
            <w:rFonts w:asciiTheme="minorHAnsi" w:eastAsiaTheme="minorEastAsia" w:hAnsiTheme="minorHAnsi" w:cstheme="minorBidi"/>
            <w:noProof/>
            <w:szCs w:val="22"/>
          </w:rPr>
          <w:tab/>
        </w:r>
        <w:r w:rsidRPr="00FF74EC">
          <w:rPr>
            <w:rStyle w:val="Lienhypertexte"/>
            <w:noProof/>
          </w:rPr>
          <w:t>Pénalités pour retard dans la remise des documents</w:t>
        </w:r>
        <w:r>
          <w:rPr>
            <w:noProof/>
          </w:rPr>
          <w:tab/>
        </w:r>
        <w:r>
          <w:rPr>
            <w:noProof/>
          </w:rPr>
          <w:fldChar w:fldCharType="begin"/>
        </w:r>
        <w:r>
          <w:rPr>
            <w:noProof/>
          </w:rPr>
          <w:instrText xml:space="preserve"> PAGEREF _Toc196406498 \h </w:instrText>
        </w:r>
        <w:r>
          <w:rPr>
            <w:noProof/>
          </w:rPr>
        </w:r>
        <w:r>
          <w:rPr>
            <w:noProof/>
          </w:rPr>
          <w:fldChar w:fldCharType="separate"/>
        </w:r>
        <w:r>
          <w:rPr>
            <w:noProof/>
          </w:rPr>
          <w:t>23</w:t>
        </w:r>
        <w:r>
          <w:rPr>
            <w:noProof/>
          </w:rPr>
          <w:fldChar w:fldCharType="end"/>
        </w:r>
      </w:hyperlink>
    </w:p>
    <w:p w14:paraId="72B48C2F" w14:textId="6DC36CD4" w:rsidR="001853A6" w:rsidRDefault="001853A6">
      <w:pPr>
        <w:pStyle w:val="TM2"/>
        <w:tabs>
          <w:tab w:val="left" w:pos="799"/>
        </w:tabs>
        <w:rPr>
          <w:rFonts w:asciiTheme="minorHAnsi" w:eastAsiaTheme="minorEastAsia" w:hAnsiTheme="minorHAnsi" w:cstheme="minorBidi"/>
          <w:noProof/>
          <w:szCs w:val="22"/>
        </w:rPr>
      </w:pPr>
      <w:hyperlink w:anchor="_Toc196406499" w:history="1">
        <w:r w:rsidRPr="00FF74EC">
          <w:rPr>
            <w:rStyle w:val="Lienhypertexte"/>
            <w:noProof/>
          </w:rPr>
          <w:t>8.3</w:t>
        </w:r>
        <w:r>
          <w:rPr>
            <w:rFonts w:asciiTheme="minorHAnsi" w:eastAsiaTheme="minorEastAsia" w:hAnsiTheme="minorHAnsi" w:cstheme="minorBidi"/>
            <w:noProof/>
            <w:szCs w:val="22"/>
          </w:rPr>
          <w:tab/>
        </w:r>
        <w:r w:rsidRPr="00FF74EC">
          <w:rPr>
            <w:rStyle w:val="Lienhypertexte"/>
            <w:noProof/>
          </w:rPr>
          <w:t>Pénalités pour retard bon de commande et Marchés subséquent</w:t>
        </w:r>
        <w:r>
          <w:rPr>
            <w:noProof/>
          </w:rPr>
          <w:tab/>
        </w:r>
        <w:r>
          <w:rPr>
            <w:noProof/>
          </w:rPr>
          <w:fldChar w:fldCharType="begin"/>
        </w:r>
        <w:r>
          <w:rPr>
            <w:noProof/>
          </w:rPr>
          <w:instrText xml:space="preserve"> PAGEREF _Toc196406499 \h </w:instrText>
        </w:r>
        <w:r>
          <w:rPr>
            <w:noProof/>
          </w:rPr>
        </w:r>
        <w:r>
          <w:rPr>
            <w:noProof/>
          </w:rPr>
          <w:fldChar w:fldCharType="separate"/>
        </w:r>
        <w:r>
          <w:rPr>
            <w:noProof/>
          </w:rPr>
          <w:t>23</w:t>
        </w:r>
        <w:r>
          <w:rPr>
            <w:noProof/>
          </w:rPr>
          <w:fldChar w:fldCharType="end"/>
        </w:r>
      </w:hyperlink>
    </w:p>
    <w:p w14:paraId="1372D1B3" w14:textId="5430EAB1" w:rsidR="001853A6" w:rsidRDefault="001853A6">
      <w:pPr>
        <w:pStyle w:val="TM2"/>
        <w:tabs>
          <w:tab w:val="left" w:pos="799"/>
        </w:tabs>
        <w:rPr>
          <w:rFonts w:asciiTheme="minorHAnsi" w:eastAsiaTheme="minorEastAsia" w:hAnsiTheme="minorHAnsi" w:cstheme="minorBidi"/>
          <w:noProof/>
          <w:szCs w:val="22"/>
        </w:rPr>
      </w:pPr>
      <w:hyperlink w:anchor="_Toc196406500" w:history="1">
        <w:r w:rsidRPr="00FF74EC">
          <w:rPr>
            <w:rStyle w:val="Lienhypertexte"/>
            <w:noProof/>
          </w:rPr>
          <w:t>8.4</w:t>
        </w:r>
        <w:r>
          <w:rPr>
            <w:rFonts w:asciiTheme="minorHAnsi" w:eastAsiaTheme="minorEastAsia" w:hAnsiTheme="minorHAnsi" w:cstheme="minorBidi"/>
            <w:noProof/>
            <w:szCs w:val="22"/>
          </w:rPr>
          <w:tab/>
        </w:r>
        <w:r w:rsidRPr="00FF74EC">
          <w:rPr>
            <w:rStyle w:val="Lienhypertexte"/>
            <w:noProof/>
          </w:rPr>
          <w:t>Pénalités pour non réponse aux consultations de marchés subséquents</w:t>
        </w:r>
        <w:r>
          <w:rPr>
            <w:noProof/>
          </w:rPr>
          <w:tab/>
        </w:r>
        <w:r>
          <w:rPr>
            <w:noProof/>
          </w:rPr>
          <w:fldChar w:fldCharType="begin"/>
        </w:r>
        <w:r>
          <w:rPr>
            <w:noProof/>
          </w:rPr>
          <w:instrText xml:space="preserve"> PAGEREF _Toc196406500 \h </w:instrText>
        </w:r>
        <w:r>
          <w:rPr>
            <w:noProof/>
          </w:rPr>
        </w:r>
        <w:r>
          <w:rPr>
            <w:noProof/>
          </w:rPr>
          <w:fldChar w:fldCharType="separate"/>
        </w:r>
        <w:r>
          <w:rPr>
            <w:noProof/>
          </w:rPr>
          <w:t>24</w:t>
        </w:r>
        <w:r>
          <w:rPr>
            <w:noProof/>
          </w:rPr>
          <w:fldChar w:fldCharType="end"/>
        </w:r>
      </w:hyperlink>
    </w:p>
    <w:p w14:paraId="36E385C9" w14:textId="29E94087" w:rsidR="001853A6" w:rsidRDefault="001853A6">
      <w:pPr>
        <w:pStyle w:val="TM2"/>
        <w:tabs>
          <w:tab w:val="left" w:pos="799"/>
        </w:tabs>
        <w:rPr>
          <w:rFonts w:asciiTheme="minorHAnsi" w:eastAsiaTheme="minorEastAsia" w:hAnsiTheme="minorHAnsi" w:cstheme="minorBidi"/>
          <w:noProof/>
          <w:szCs w:val="22"/>
        </w:rPr>
      </w:pPr>
      <w:hyperlink w:anchor="_Toc196406501" w:history="1">
        <w:r w:rsidRPr="00FF74EC">
          <w:rPr>
            <w:rStyle w:val="Lienhypertexte"/>
            <w:noProof/>
          </w:rPr>
          <w:t>8.5</w:t>
        </w:r>
        <w:r>
          <w:rPr>
            <w:rFonts w:asciiTheme="minorHAnsi" w:eastAsiaTheme="minorEastAsia" w:hAnsiTheme="minorHAnsi" w:cstheme="minorBidi"/>
            <w:noProof/>
            <w:szCs w:val="22"/>
          </w:rPr>
          <w:tab/>
        </w:r>
        <w:r w:rsidRPr="00FF74EC">
          <w:rPr>
            <w:rStyle w:val="Lienhypertexte"/>
            <w:noProof/>
          </w:rPr>
          <w:t>Autres pénalités</w:t>
        </w:r>
        <w:r>
          <w:rPr>
            <w:noProof/>
          </w:rPr>
          <w:tab/>
        </w:r>
        <w:r>
          <w:rPr>
            <w:noProof/>
          </w:rPr>
          <w:fldChar w:fldCharType="begin"/>
        </w:r>
        <w:r>
          <w:rPr>
            <w:noProof/>
          </w:rPr>
          <w:instrText xml:space="preserve"> PAGEREF _Toc196406501 \h </w:instrText>
        </w:r>
        <w:r>
          <w:rPr>
            <w:noProof/>
          </w:rPr>
        </w:r>
        <w:r>
          <w:rPr>
            <w:noProof/>
          </w:rPr>
          <w:fldChar w:fldCharType="separate"/>
        </w:r>
        <w:r>
          <w:rPr>
            <w:noProof/>
          </w:rPr>
          <w:t>24</w:t>
        </w:r>
        <w:r>
          <w:rPr>
            <w:noProof/>
          </w:rPr>
          <w:fldChar w:fldCharType="end"/>
        </w:r>
      </w:hyperlink>
    </w:p>
    <w:p w14:paraId="51904DFB" w14:textId="263D3C23"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02" w:history="1">
        <w:r w:rsidRPr="00FF74EC">
          <w:rPr>
            <w:rStyle w:val="Lienhypertexte"/>
            <w:noProof/>
          </w:rPr>
          <w:t>9.</w:t>
        </w:r>
        <w:r>
          <w:rPr>
            <w:rFonts w:asciiTheme="minorHAnsi" w:eastAsiaTheme="minorEastAsia" w:hAnsiTheme="minorHAnsi" w:cstheme="minorBidi"/>
            <w:b w:val="0"/>
            <w:noProof/>
            <w:kern w:val="0"/>
            <w:sz w:val="22"/>
            <w:szCs w:val="22"/>
          </w:rPr>
          <w:tab/>
        </w:r>
        <w:r w:rsidRPr="00FF74EC">
          <w:rPr>
            <w:rStyle w:val="Lienhypertexte"/>
            <w:noProof/>
          </w:rPr>
          <w:t>Bilan annuel et plan de progrès</w:t>
        </w:r>
        <w:r>
          <w:rPr>
            <w:noProof/>
          </w:rPr>
          <w:tab/>
        </w:r>
        <w:r>
          <w:rPr>
            <w:noProof/>
          </w:rPr>
          <w:fldChar w:fldCharType="begin"/>
        </w:r>
        <w:r>
          <w:rPr>
            <w:noProof/>
          </w:rPr>
          <w:instrText xml:space="preserve"> PAGEREF _Toc196406502 \h </w:instrText>
        </w:r>
        <w:r>
          <w:rPr>
            <w:noProof/>
          </w:rPr>
        </w:r>
        <w:r>
          <w:rPr>
            <w:noProof/>
          </w:rPr>
          <w:fldChar w:fldCharType="separate"/>
        </w:r>
        <w:r>
          <w:rPr>
            <w:noProof/>
          </w:rPr>
          <w:t>25</w:t>
        </w:r>
        <w:r>
          <w:rPr>
            <w:noProof/>
          </w:rPr>
          <w:fldChar w:fldCharType="end"/>
        </w:r>
      </w:hyperlink>
    </w:p>
    <w:p w14:paraId="280C677C" w14:textId="0E2E131E"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03" w:history="1">
        <w:r w:rsidRPr="00FF74EC">
          <w:rPr>
            <w:rStyle w:val="Lienhypertexte"/>
            <w:noProof/>
          </w:rPr>
          <w:t>10.</w:t>
        </w:r>
        <w:r>
          <w:rPr>
            <w:rFonts w:asciiTheme="minorHAnsi" w:eastAsiaTheme="minorEastAsia" w:hAnsiTheme="minorHAnsi" w:cstheme="minorBidi"/>
            <w:b w:val="0"/>
            <w:noProof/>
            <w:kern w:val="0"/>
            <w:sz w:val="22"/>
            <w:szCs w:val="22"/>
          </w:rPr>
          <w:tab/>
        </w:r>
        <w:r w:rsidRPr="00FF74EC">
          <w:rPr>
            <w:rStyle w:val="Lienhypertexte"/>
            <w:noProof/>
          </w:rPr>
          <w:t>Arrêt de l’exécution de la prestation</w:t>
        </w:r>
        <w:r>
          <w:rPr>
            <w:noProof/>
          </w:rPr>
          <w:tab/>
        </w:r>
        <w:r>
          <w:rPr>
            <w:noProof/>
          </w:rPr>
          <w:fldChar w:fldCharType="begin"/>
        </w:r>
        <w:r>
          <w:rPr>
            <w:noProof/>
          </w:rPr>
          <w:instrText xml:space="preserve"> PAGEREF _Toc196406503 \h </w:instrText>
        </w:r>
        <w:r>
          <w:rPr>
            <w:noProof/>
          </w:rPr>
        </w:r>
        <w:r>
          <w:rPr>
            <w:noProof/>
          </w:rPr>
          <w:fldChar w:fldCharType="separate"/>
        </w:r>
        <w:r>
          <w:rPr>
            <w:noProof/>
          </w:rPr>
          <w:t>25</w:t>
        </w:r>
        <w:r>
          <w:rPr>
            <w:noProof/>
          </w:rPr>
          <w:fldChar w:fldCharType="end"/>
        </w:r>
      </w:hyperlink>
    </w:p>
    <w:p w14:paraId="7EEAB697" w14:textId="3BB7CB35"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04" w:history="1">
        <w:r w:rsidRPr="00FF74EC">
          <w:rPr>
            <w:rStyle w:val="Lienhypertexte"/>
            <w:noProof/>
          </w:rPr>
          <w:t>11.</w:t>
        </w:r>
        <w:r>
          <w:rPr>
            <w:rFonts w:asciiTheme="minorHAnsi" w:eastAsiaTheme="minorEastAsia" w:hAnsiTheme="minorHAnsi" w:cstheme="minorBidi"/>
            <w:b w:val="0"/>
            <w:noProof/>
            <w:kern w:val="0"/>
            <w:sz w:val="22"/>
            <w:szCs w:val="22"/>
          </w:rPr>
          <w:tab/>
        </w:r>
        <w:r w:rsidRPr="00FF74EC">
          <w:rPr>
            <w:rStyle w:val="Lienhypertexte"/>
            <w:noProof/>
          </w:rPr>
          <w:t>Admission – Achèvement de la mission</w:t>
        </w:r>
        <w:r>
          <w:rPr>
            <w:noProof/>
          </w:rPr>
          <w:tab/>
        </w:r>
        <w:r>
          <w:rPr>
            <w:noProof/>
          </w:rPr>
          <w:fldChar w:fldCharType="begin"/>
        </w:r>
        <w:r>
          <w:rPr>
            <w:noProof/>
          </w:rPr>
          <w:instrText xml:space="preserve"> PAGEREF _Toc196406504 \h </w:instrText>
        </w:r>
        <w:r>
          <w:rPr>
            <w:noProof/>
          </w:rPr>
        </w:r>
        <w:r>
          <w:rPr>
            <w:noProof/>
          </w:rPr>
          <w:fldChar w:fldCharType="separate"/>
        </w:r>
        <w:r>
          <w:rPr>
            <w:noProof/>
          </w:rPr>
          <w:t>25</w:t>
        </w:r>
        <w:r>
          <w:rPr>
            <w:noProof/>
          </w:rPr>
          <w:fldChar w:fldCharType="end"/>
        </w:r>
      </w:hyperlink>
    </w:p>
    <w:p w14:paraId="0D6BC80D" w14:textId="6E1EBD02" w:rsidR="001853A6" w:rsidRDefault="001853A6">
      <w:pPr>
        <w:pStyle w:val="TM2"/>
        <w:tabs>
          <w:tab w:val="left" w:pos="1000"/>
        </w:tabs>
        <w:rPr>
          <w:rFonts w:asciiTheme="minorHAnsi" w:eastAsiaTheme="minorEastAsia" w:hAnsiTheme="minorHAnsi" w:cstheme="minorBidi"/>
          <w:noProof/>
          <w:szCs w:val="22"/>
        </w:rPr>
      </w:pPr>
      <w:hyperlink w:anchor="_Toc196406505" w:history="1">
        <w:r w:rsidRPr="00FF74EC">
          <w:rPr>
            <w:rStyle w:val="Lienhypertexte"/>
            <w:noProof/>
          </w:rPr>
          <w:t>11.1</w:t>
        </w:r>
        <w:r>
          <w:rPr>
            <w:rFonts w:asciiTheme="minorHAnsi" w:eastAsiaTheme="minorEastAsia" w:hAnsiTheme="minorHAnsi" w:cstheme="minorBidi"/>
            <w:noProof/>
            <w:szCs w:val="22"/>
          </w:rPr>
          <w:tab/>
        </w:r>
        <w:r w:rsidRPr="00FF74EC">
          <w:rPr>
            <w:rStyle w:val="Lienhypertexte"/>
            <w:noProof/>
          </w:rPr>
          <w:t>Pour les Bons de commande</w:t>
        </w:r>
        <w:r>
          <w:rPr>
            <w:noProof/>
          </w:rPr>
          <w:tab/>
        </w:r>
        <w:r>
          <w:rPr>
            <w:noProof/>
          </w:rPr>
          <w:fldChar w:fldCharType="begin"/>
        </w:r>
        <w:r>
          <w:rPr>
            <w:noProof/>
          </w:rPr>
          <w:instrText xml:space="preserve"> PAGEREF _Toc196406505 \h </w:instrText>
        </w:r>
        <w:r>
          <w:rPr>
            <w:noProof/>
          </w:rPr>
        </w:r>
        <w:r>
          <w:rPr>
            <w:noProof/>
          </w:rPr>
          <w:fldChar w:fldCharType="separate"/>
        </w:r>
        <w:r>
          <w:rPr>
            <w:noProof/>
          </w:rPr>
          <w:t>25</w:t>
        </w:r>
        <w:r>
          <w:rPr>
            <w:noProof/>
          </w:rPr>
          <w:fldChar w:fldCharType="end"/>
        </w:r>
      </w:hyperlink>
    </w:p>
    <w:p w14:paraId="7AE664AC" w14:textId="49E8EE62" w:rsidR="001853A6" w:rsidRDefault="001853A6">
      <w:pPr>
        <w:pStyle w:val="TM2"/>
        <w:tabs>
          <w:tab w:val="left" w:pos="1000"/>
        </w:tabs>
        <w:rPr>
          <w:rFonts w:asciiTheme="minorHAnsi" w:eastAsiaTheme="minorEastAsia" w:hAnsiTheme="minorHAnsi" w:cstheme="minorBidi"/>
          <w:noProof/>
          <w:szCs w:val="22"/>
        </w:rPr>
      </w:pPr>
      <w:hyperlink w:anchor="_Toc196406506" w:history="1">
        <w:r w:rsidRPr="00FF74EC">
          <w:rPr>
            <w:rStyle w:val="Lienhypertexte"/>
            <w:noProof/>
          </w:rPr>
          <w:t>11.2</w:t>
        </w:r>
        <w:r>
          <w:rPr>
            <w:rFonts w:asciiTheme="minorHAnsi" w:eastAsiaTheme="minorEastAsia" w:hAnsiTheme="minorHAnsi" w:cstheme="minorBidi"/>
            <w:noProof/>
            <w:szCs w:val="22"/>
          </w:rPr>
          <w:tab/>
        </w:r>
        <w:r w:rsidRPr="00FF74EC">
          <w:rPr>
            <w:rStyle w:val="Lienhypertexte"/>
            <w:noProof/>
          </w:rPr>
          <w:t>Pour les marchés subséquents</w:t>
        </w:r>
        <w:r>
          <w:rPr>
            <w:noProof/>
          </w:rPr>
          <w:tab/>
        </w:r>
        <w:r>
          <w:rPr>
            <w:noProof/>
          </w:rPr>
          <w:fldChar w:fldCharType="begin"/>
        </w:r>
        <w:r>
          <w:rPr>
            <w:noProof/>
          </w:rPr>
          <w:instrText xml:space="preserve"> PAGEREF _Toc196406506 \h </w:instrText>
        </w:r>
        <w:r>
          <w:rPr>
            <w:noProof/>
          </w:rPr>
        </w:r>
        <w:r>
          <w:rPr>
            <w:noProof/>
          </w:rPr>
          <w:fldChar w:fldCharType="separate"/>
        </w:r>
        <w:r>
          <w:rPr>
            <w:noProof/>
          </w:rPr>
          <w:t>25</w:t>
        </w:r>
        <w:r>
          <w:rPr>
            <w:noProof/>
          </w:rPr>
          <w:fldChar w:fldCharType="end"/>
        </w:r>
      </w:hyperlink>
    </w:p>
    <w:p w14:paraId="73B12566" w14:textId="1A0B868A"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07" w:history="1">
        <w:r w:rsidRPr="00FF74EC">
          <w:rPr>
            <w:rStyle w:val="Lienhypertexte"/>
            <w:noProof/>
          </w:rPr>
          <w:t>12.</w:t>
        </w:r>
        <w:r>
          <w:rPr>
            <w:rFonts w:asciiTheme="minorHAnsi" w:eastAsiaTheme="minorEastAsia" w:hAnsiTheme="minorHAnsi" w:cstheme="minorBidi"/>
            <w:b w:val="0"/>
            <w:noProof/>
            <w:kern w:val="0"/>
            <w:sz w:val="22"/>
            <w:szCs w:val="22"/>
          </w:rPr>
          <w:tab/>
        </w:r>
        <w:r w:rsidRPr="00FF74EC">
          <w:rPr>
            <w:rStyle w:val="Lienhypertexte"/>
            <w:noProof/>
          </w:rPr>
          <w:t>Garanties applicables aux marchés subséquents</w:t>
        </w:r>
        <w:r>
          <w:rPr>
            <w:noProof/>
          </w:rPr>
          <w:tab/>
        </w:r>
        <w:r>
          <w:rPr>
            <w:noProof/>
          </w:rPr>
          <w:fldChar w:fldCharType="begin"/>
        </w:r>
        <w:r>
          <w:rPr>
            <w:noProof/>
          </w:rPr>
          <w:instrText xml:space="preserve"> PAGEREF _Toc196406507 \h </w:instrText>
        </w:r>
        <w:r>
          <w:rPr>
            <w:noProof/>
          </w:rPr>
        </w:r>
        <w:r>
          <w:rPr>
            <w:noProof/>
          </w:rPr>
          <w:fldChar w:fldCharType="separate"/>
        </w:r>
        <w:r>
          <w:rPr>
            <w:noProof/>
          </w:rPr>
          <w:t>25</w:t>
        </w:r>
        <w:r>
          <w:rPr>
            <w:noProof/>
          </w:rPr>
          <w:fldChar w:fldCharType="end"/>
        </w:r>
      </w:hyperlink>
    </w:p>
    <w:p w14:paraId="6DF4B143" w14:textId="50CB1B15"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08" w:history="1">
        <w:r w:rsidRPr="00FF74EC">
          <w:rPr>
            <w:rStyle w:val="Lienhypertexte"/>
            <w:noProof/>
          </w:rPr>
          <w:t>13.</w:t>
        </w:r>
        <w:r>
          <w:rPr>
            <w:rFonts w:asciiTheme="minorHAnsi" w:eastAsiaTheme="minorEastAsia" w:hAnsiTheme="minorHAnsi" w:cstheme="minorBidi"/>
            <w:b w:val="0"/>
            <w:noProof/>
            <w:kern w:val="0"/>
            <w:sz w:val="22"/>
            <w:szCs w:val="22"/>
          </w:rPr>
          <w:tab/>
        </w:r>
        <w:r w:rsidRPr="00FF74EC">
          <w:rPr>
            <w:rStyle w:val="Lienhypertexte"/>
            <w:noProof/>
          </w:rPr>
          <w:t>Assurances – Responsabilité</w:t>
        </w:r>
        <w:r>
          <w:rPr>
            <w:noProof/>
          </w:rPr>
          <w:tab/>
        </w:r>
        <w:r>
          <w:rPr>
            <w:noProof/>
          </w:rPr>
          <w:fldChar w:fldCharType="begin"/>
        </w:r>
        <w:r>
          <w:rPr>
            <w:noProof/>
          </w:rPr>
          <w:instrText xml:space="preserve"> PAGEREF _Toc196406508 \h </w:instrText>
        </w:r>
        <w:r>
          <w:rPr>
            <w:noProof/>
          </w:rPr>
        </w:r>
        <w:r>
          <w:rPr>
            <w:noProof/>
          </w:rPr>
          <w:fldChar w:fldCharType="separate"/>
        </w:r>
        <w:r>
          <w:rPr>
            <w:noProof/>
          </w:rPr>
          <w:t>26</w:t>
        </w:r>
        <w:r>
          <w:rPr>
            <w:noProof/>
          </w:rPr>
          <w:fldChar w:fldCharType="end"/>
        </w:r>
      </w:hyperlink>
    </w:p>
    <w:p w14:paraId="5F41573E" w14:textId="152E4AD1"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09" w:history="1">
        <w:r w:rsidRPr="00FF74EC">
          <w:rPr>
            <w:rStyle w:val="Lienhypertexte"/>
            <w:noProof/>
          </w:rPr>
          <w:t>14.</w:t>
        </w:r>
        <w:r>
          <w:rPr>
            <w:rFonts w:asciiTheme="minorHAnsi" w:eastAsiaTheme="minorEastAsia" w:hAnsiTheme="minorHAnsi" w:cstheme="minorBidi"/>
            <w:b w:val="0"/>
            <w:noProof/>
            <w:kern w:val="0"/>
            <w:sz w:val="22"/>
            <w:szCs w:val="22"/>
          </w:rPr>
          <w:tab/>
        </w:r>
        <w:r w:rsidRPr="00FF74EC">
          <w:rPr>
            <w:rStyle w:val="Lienhypertexte"/>
            <w:noProof/>
          </w:rPr>
          <w:t>Propriété intellectuelle – Utilisation des résultats</w:t>
        </w:r>
        <w:r>
          <w:rPr>
            <w:noProof/>
          </w:rPr>
          <w:tab/>
        </w:r>
        <w:r>
          <w:rPr>
            <w:noProof/>
          </w:rPr>
          <w:fldChar w:fldCharType="begin"/>
        </w:r>
        <w:r>
          <w:rPr>
            <w:noProof/>
          </w:rPr>
          <w:instrText xml:space="preserve"> PAGEREF _Toc196406509 \h </w:instrText>
        </w:r>
        <w:r>
          <w:rPr>
            <w:noProof/>
          </w:rPr>
        </w:r>
        <w:r>
          <w:rPr>
            <w:noProof/>
          </w:rPr>
          <w:fldChar w:fldCharType="separate"/>
        </w:r>
        <w:r>
          <w:rPr>
            <w:noProof/>
          </w:rPr>
          <w:t>26</w:t>
        </w:r>
        <w:r>
          <w:rPr>
            <w:noProof/>
          </w:rPr>
          <w:fldChar w:fldCharType="end"/>
        </w:r>
      </w:hyperlink>
    </w:p>
    <w:p w14:paraId="68BCC1C2" w14:textId="05FA21EE" w:rsidR="001853A6" w:rsidRDefault="001853A6">
      <w:pPr>
        <w:pStyle w:val="TM2"/>
        <w:tabs>
          <w:tab w:val="left" w:pos="1000"/>
        </w:tabs>
        <w:rPr>
          <w:rFonts w:asciiTheme="minorHAnsi" w:eastAsiaTheme="minorEastAsia" w:hAnsiTheme="minorHAnsi" w:cstheme="minorBidi"/>
          <w:noProof/>
          <w:szCs w:val="22"/>
        </w:rPr>
      </w:pPr>
      <w:hyperlink w:anchor="_Toc196406510" w:history="1">
        <w:r w:rsidRPr="00FF74EC">
          <w:rPr>
            <w:rStyle w:val="Lienhypertexte"/>
            <w:noProof/>
          </w:rPr>
          <w:t>14.1</w:t>
        </w:r>
        <w:r>
          <w:rPr>
            <w:rFonts w:asciiTheme="minorHAnsi" w:eastAsiaTheme="minorEastAsia" w:hAnsiTheme="minorHAnsi" w:cstheme="minorBidi"/>
            <w:noProof/>
            <w:szCs w:val="22"/>
          </w:rPr>
          <w:tab/>
        </w:r>
        <w:r w:rsidRPr="00FF74EC">
          <w:rPr>
            <w:rStyle w:val="Lienhypertexte"/>
            <w:noProof/>
          </w:rPr>
          <w:t>Cession des droits d’auteur</w:t>
        </w:r>
        <w:r>
          <w:rPr>
            <w:noProof/>
          </w:rPr>
          <w:tab/>
        </w:r>
        <w:r>
          <w:rPr>
            <w:noProof/>
          </w:rPr>
          <w:fldChar w:fldCharType="begin"/>
        </w:r>
        <w:r>
          <w:rPr>
            <w:noProof/>
          </w:rPr>
          <w:instrText xml:space="preserve"> PAGEREF _Toc196406510 \h </w:instrText>
        </w:r>
        <w:r>
          <w:rPr>
            <w:noProof/>
          </w:rPr>
        </w:r>
        <w:r>
          <w:rPr>
            <w:noProof/>
          </w:rPr>
          <w:fldChar w:fldCharType="separate"/>
        </w:r>
        <w:r>
          <w:rPr>
            <w:noProof/>
          </w:rPr>
          <w:t>26</w:t>
        </w:r>
        <w:r>
          <w:rPr>
            <w:noProof/>
          </w:rPr>
          <w:fldChar w:fldCharType="end"/>
        </w:r>
      </w:hyperlink>
    </w:p>
    <w:p w14:paraId="2C622052" w14:textId="482C8A11" w:rsidR="001853A6" w:rsidRDefault="001853A6">
      <w:pPr>
        <w:pStyle w:val="TM2"/>
        <w:tabs>
          <w:tab w:val="left" w:pos="1000"/>
        </w:tabs>
        <w:rPr>
          <w:rFonts w:asciiTheme="minorHAnsi" w:eastAsiaTheme="minorEastAsia" w:hAnsiTheme="minorHAnsi" w:cstheme="minorBidi"/>
          <w:noProof/>
          <w:szCs w:val="22"/>
        </w:rPr>
      </w:pPr>
      <w:hyperlink w:anchor="_Toc196406511" w:history="1">
        <w:r w:rsidRPr="00FF74EC">
          <w:rPr>
            <w:rStyle w:val="Lienhypertexte"/>
            <w:noProof/>
          </w:rPr>
          <w:t>14.2</w:t>
        </w:r>
        <w:r>
          <w:rPr>
            <w:rFonts w:asciiTheme="minorHAnsi" w:eastAsiaTheme="minorEastAsia" w:hAnsiTheme="minorHAnsi" w:cstheme="minorBidi"/>
            <w:noProof/>
            <w:szCs w:val="22"/>
          </w:rPr>
          <w:tab/>
        </w:r>
        <w:r w:rsidRPr="00FF74EC">
          <w:rPr>
            <w:rStyle w:val="Lienhypertexte"/>
            <w:noProof/>
          </w:rPr>
          <w:t>Garanties de la Cession</w:t>
        </w:r>
        <w:r>
          <w:rPr>
            <w:noProof/>
          </w:rPr>
          <w:tab/>
        </w:r>
        <w:r>
          <w:rPr>
            <w:noProof/>
          </w:rPr>
          <w:fldChar w:fldCharType="begin"/>
        </w:r>
        <w:r>
          <w:rPr>
            <w:noProof/>
          </w:rPr>
          <w:instrText xml:space="preserve"> PAGEREF _Toc196406511 \h </w:instrText>
        </w:r>
        <w:r>
          <w:rPr>
            <w:noProof/>
          </w:rPr>
        </w:r>
        <w:r>
          <w:rPr>
            <w:noProof/>
          </w:rPr>
          <w:fldChar w:fldCharType="separate"/>
        </w:r>
        <w:r>
          <w:rPr>
            <w:noProof/>
          </w:rPr>
          <w:t>26</w:t>
        </w:r>
        <w:r>
          <w:rPr>
            <w:noProof/>
          </w:rPr>
          <w:fldChar w:fldCharType="end"/>
        </w:r>
      </w:hyperlink>
    </w:p>
    <w:p w14:paraId="4B7EB265" w14:textId="6B322386" w:rsidR="001853A6" w:rsidRDefault="001853A6">
      <w:pPr>
        <w:pStyle w:val="TM2"/>
        <w:tabs>
          <w:tab w:val="left" w:pos="1000"/>
        </w:tabs>
        <w:rPr>
          <w:rFonts w:asciiTheme="minorHAnsi" w:eastAsiaTheme="minorEastAsia" w:hAnsiTheme="minorHAnsi" w:cstheme="minorBidi"/>
          <w:noProof/>
          <w:szCs w:val="22"/>
        </w:rPr>
      </w:pPr>
      <w:hyperlink w:anchor="_Toc196406512" w:history="1">
        <w:r w:rsidRPr="00FF74EC">
          <w:rPr>
            <w:rStyle w:val="Lienhypertexte"/>
            <w:noProof/>
          </w:rPr>
          <w:t>14.3</w:t>
        </w:r>
        <w:r>
          <w:rPr>
            <w:rFonts w:asciiTheme="minorHAnsi" w:eastAsiaTheme="minorEastAsia" w:hAnsiTheme="minorHAnsi" w:cstheme="minorBidi"/>
            <w:noProof/>
            <w:szCs w:val="22"/>
          </w:rPr>
          <w:tab/>
        </w:r>
        <w:r w:rsidRPr="00FF74EC">
          <w:rPr>
            <w:rStyle w:val="Lienhypertexte"/>
            <w:noProof/>
          </w:rPr>
          <w:t>Rémunération de la Cession</w:t>
        </w:r>
        <w:r>
          <w:rPr>
            <w:noProof/>
          </w:rPr>
          <w:tab/>
        </w:r>
        <w:r>
          <w:rPr>
            <w:noProof/>
          </w:rPr>
          <w:fldChar w:fldCharType="begin"/>
        </w:r>
        <w:r>
          <w:rPr>
            <w:noProof/>
          </w:rPr>
          <w:instrText xml:space="preserve"> PAGEREF _Toc196406512 \h </w:instrText>
        </w:r>
        <w:r>
          <w:rPr>
            <w:noProof/>
          </w:rPr>
        </w:r>
        <w:r>
          <w:rPr>
            <w:noProof/>
          </w:rPr>
          <w:fldChar w:fldCharType="separate"/>
        </w:r>
        <w:r>
          <w:rPr>
            <w:noProof/>
          </w:rPr>
          <w:t>27</w:t>
        </w:r>
        <w:r>
          <w:rPr>
            <w:noProof/>
          </w:rPr>
          <w:fldChar w:fldCharType="end"/>
        </w:r>
      </w:hyperlink>
    </w:p>
    <w:p w14:paraId="568EA6E7" w14:textId="2916D571"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13" w:history="1">
        <w:r w:rsidRPr="00FF74EC">
          <w:rPr>
            <w:rStyle w:val="Lienhypertexte"/>
            <w:noProof/>
          </w:rPr>
          <w:t>15.</w:t>
        </w:r>
        <w:r>
          <w:rPr>
            <w:rFonts w:asciiTheme="minorHAnsi" w:eastAsiaTheme="minorEastAsia" w:hAnsiTheme="minorHAnsi" w:cstheme="minorBidi"/>
            <w:b w:val="0"/>
            <w:noProof/>
            <w:kern w:val="0"/>
            <w:sz w:val="22"/>
            <w:szCs w:val="22"/>
          </w:rPr>
          <w:tab/>
        </w:r>
        <w:r w:rsidRPr="00FF74EC">
          <w:rPr>
            <w:rStyle w:val="Lienhypertexte"/>
            <w:noProof/>
          </w:rPr>
          <w:t>Clauses complémentaires</w:t>
        </w:r>
        <w:r>
          <w:rPr>
            <w:noProof/>
          </w:rPr>
          <w:tab/>
        </w:r>
        <w:r>
          <w:rPr>
            <w:noProof/>
          </w:rPr>
          <w:fldChar w:fldCharType="begin"/>
        </w:r>
        <w:r>
          <w:rPr>
            <w:noProof/>
          </w:rPr>
          <w:instrText xml:space="preserve"> PAGEREF _Toc196406513 \h </w:instrText>
        </w:r>
        <w:r>
          <w:rPr>
            <w:noProof/>
          </w:rPr>
        </w:r>
        <w:r>
          <w:rPr>
            <w:noProof/>
          </w:rPr>
          <w:fldChar w:fldCharType="separate"/>
        </w:r>
        <w:r>
          <w:rPr>
            <w:noProof/>
          </w:rPr>
          <w:t>27</w:t>
        </w:r>
        <w:r>
          <w:rPr>
            <w:noProof/>
          </w:rPr>
          <w:fldChar w:fldCharType="end"/>
        </w:r>
      </w:hyperlink>
    </w:p>
    <w:p w14:paraId="39A5E06F" w14:textId="5E86DEE1" w:rsidR="001853A6" w:rsidRDefault="001853A6">
      <w:pPr>
        <w:pStyle w:val="TM2"/>
        <w:tabs>
          <w:tab w:val="left" w:pos="1000"/>
        </w:tabs>
        <w:rPr>
          <w:rFonts w:asciiTheme="minorHAnsi" w:eastAsiaTheme="minorEastAsia" w:hAnsiTheme="minorHAnsi" w:cstheme="minorBidi"/>
          <w:noProof/>
          <w:szCs w:val="22"/>
        </w:rPr>
      </w:pPr>
      <w:hyperlink w:anchor="_Toc196406514" w:history="1">
        <w:r w:rsidRPr="00FF74EC">
          <w:rPr>
            <w:rStyle w:val="Lienhypertexte"/>
            <w:noProof/>
          </w:rPr>
          <w:t>15.1</w:t>
        </w:r>
        <w:r>
          <w:rPr>
            <w:rFonts w:asciiTheme="minorHAnsi" w:eastAsiaTheme="minorEastAsia" w:hAnsiTheme="minorHAnsi" w:cstheme="minorBidi"/>
            <w:noProof/>
            <w:szCs w:val="22"/>
          </w:rPr>
          <w:tab/>
        </w:r>
        <w:r w:rsidRPr="00FF74EC">
          <w:rPr>
            <w:rStyle w:val="Lienhypertexte"/>
            <w:noProof/>
          </w:rPr>
          <w:t>Redressement ou liquidation judiciaire</w:t>
        </w:r>
        <w:r>
          <w:rPr>
            <w:noProof/>
          </w:rPr>
          <w:tab/>
        </w:r>
        <w:r>
          <w:rPr>
            <w:noProof/>
          </w:rPr>
          <w:fldChar w:fldCharType="begin"/>
        </w:r>
        <w:r>
          <w:rPr>
            <w:noProof/>
          </w:rPr>
          <w:instrText xml:space="preserve"> PAGEREF _Toc196406514 \h </w:instrText>
        </w:r>
        <w:r>
          <w:rPr>
            <w:noProof/>
          </w:rPr>
        </w:r>
        <w:r>
          <w:rPr>
            <w:noProof/>
          </w:rPr>
          <w:fldChar w:fldCharType="separate"/>
        </w:r>
        <w:r>
          <w:rPr>
            <w:noProof/>
          </w:rPr>
          <w:t>27</w:t>
        </w:r>
        <w:r>
          <w:rPr>
            <w:noProof/>
          </w:rPr>
          <w:fldChar w:fldCharType="end"/>
        </w:r>
      </w:hyperlink>
    </w:p>
    <w:p w14:paraId="2B9FC71C" w14:textId="1694754A" w:rsidR="001853A6" w:rsidRDefault="001853A6">
      <w:pPr>
        <w:pStyle w:val="TM2"/>
        <w:tabs>
          <w:tab w:val="left" w:pos="1000"/>
        </w:tabs>
        <w:rPr>
          <w:rFonts w:asciiTheme="minorHAnsi" w:eastAsiaTheme="minorEastAsia" w:hAnsiTheme="minorHAnsi" w:cstheme="minorBidi"/>
          <w:noProof/>
          <w:szCs w:val="22"/>
        </w:rPr>
      </w:pPr>
      <w:hyperlink w:anchor="_Toc196406515" w:history="1">
        <w:r w:rsidRPr="00FF74EC">
          <w:rPr>
            <w:rStyle w:val="Lienhypertexte"/>
            <w:noProof/>
          </w:rPr>
          <w:t>15.2</w:t>
        </w:r>
        <w:r>
          <w:rPr>
            <w:rFonts w:asciiTheme="minorHAnsi" w:eastAsiaTheme="minorEastAsia" w:hAnsiTheme="minorHAnsi" w:cstheme="minorBidi"/>
            <w:noProof/>
            <w:szCs w:val="22"/>
          </w:rPr>
          <w:tab/>
        </w:r>
        <w:r w:rsidRPr="00FF74EC">
          <w:rPr>
            <w:rStyle w:val="Lienhypertexte"/>
            <w:noProof/>
          </w:rPr>
          <w:t>Déclaration et obligations du Titulaire</w:t>
        </w:r>
        <w:r>
          <w:rPr>
            <w:noProof/>
          </w:rPr>
          <w:tab/>
        </w:r>
        <w:r>
          <w:rPr>
            <w:noProof/>
          </w:rPr>
          <w:fldChar w:fldCharType="begin"/>
        </w:r>
        <w:r>
          <w:rPr>
            <w:noProof/>
          </w:rPr>
          <w:instrText xml:space="preserve"> PAGEREF _Toc196406515 \h </w:instrText>
        </w:r>
        <w:r>
          <w:rPr>
            <w:noProof/>
          </w:rPr>
        </w:r>
        <w:r>
          <w:rPr>
            <w:noProof/>
          </w:rPr>
          <w:fldChar w:fldCharType="separate"/>
        </w:r>
        <w:r>
          <w:rPr>
            <w:noProof/>
          </w:rPr>
          <w:t>27</w:t>
        </w:r>
        <w:r>
          <w:rPr>
            <w:noProof/>
          </w:rPr>
          <w:fldChar w:fldCharType="end"/>
        </w:r>
      </w:hyperlink>
    </w:p>
    <w:p w14:paraId="2BA64D46" w14:textId="4CCA171C" w:rsidR="001853A6" w:rsidRDefault="001853A6">
      <w:pPr>
        <w:pStyle w:val="TM2"/>
        <w:tabs>
          <w:tab w:val="left" w:pos="1000"/>
        </w:tabs>
        <w:rPr>
          <w:rFonts w:asciiTheme="minorHAnsi" w:eastAsiaTheme="minorEastAsia" w:hAnsiTheme="minorHAnsi" w:cstheme="minorBidi"/>
          <w:noProof/>
          <w:szCs w:val="22"/>
        </w:rPr>
      </w:pPr>
      <w:hyperlink w:anchor="_Toc196406516" w:history="1">
        <w:r w:rsidRPr="00FF74EC">
          <w:rPr>
            <w:rStyle w:val="Lienhypertexte"/>
            <w:noProof/>
          </w:rPr>
          <w:t>15.3</w:t>
        </w:r>
        <w:r>
          <w:rPr>
            <w:rFonts w:asciiTheme="minorHAnsi" w:eastAsiaTheme="minorEastAsia" w:hAnsiTheme="minorHAnsi" w:cstheme="minorBidi"/>
            <w:noProof/>
            <w:szCs w:val="22"/>
          </w:rPr>
          <w:tab/>
        </w:r>
        <w:r w:rsidRPr="00FF74EC">
          <w:rPr>
            <w:rStyle w:val="Lienhypertexte"/>
            <w:noProof/>
          </w:rPr>
          <w:t>Obligations du Pouvoir Adjudicateur</w:t>
        </w:r>
        <w:r>
          <w:rPr>
            <w:noProof/>
          </w:rPr>
          <w:tab/>
        </w:r>
        <w:r>
          <w:rPr>
            <w:noProof/>
          </w:rPr>
          <w:fldChar w:fldCharType="begin"/>
        </w:r>
        <w:r>
          <w:rPr>
            <w:noProof/>
          </w:rPr>
          <w:instrText xml:space="preserve"> PAGEREF _Toc196406516 \h </w:instrText>
        </w:r>
        <w:r>
          <w:rPr>
            <w:noProof/>
          </w:rPr>
        </w:r>
        <w:r>
          <w:rPr>
            <w:noProof/>
          </w:rPr>
          <w:fldChar w:fldCharType="separate"/>
        </w:r>
        <w:r>
          <w:rPr>
            <w:noProof/>
          </w:rPr>
          <w:t>32</w:t>
        </w:r>
        <w:r>
          <w:rPr>
            <w:noProof/>
          </w:rPr>
          <w:fldChar w:fldCharType="end"/>
        </w:r>
      </w:hyperlink>
    </w:p>
    <w:p w14:paraId="25EF3093" w14:textId="518D2465" w:rsidR="001853A6" w:rsidRDefault="001853A6">
      <w:pPr>
        <w:pStyle w:val="TM2"/>
        <w:tabs>
          <w:tab w:val="left" w:pos="1000"/>
        </w:tabs>
        <w:rPr>
          <w:rFonts w:asciiTheme="minorHAnsi" w:eastAsiaTheme="minorEastAsia" w:hAnsiTheme="minorHAnsi" w:cstheme="minorBidi"/>
          <w:noProof/>
          <w:szCs w:val="22"/>
        </w:rPr>
      </w:pPr>
      <w:hyperlink w:anchor="_Toc196406517" w:history="1">
        <w:r w:rsidRPr="00FF74EC">
          <w:rPr>
            <w:rStyle w:val="Lienhypertexte"/>
            <w:noProof/>
          </w:rPr>
          <w:t>15.4</w:t>
        </w:r>
        <w:r>
          <w:rPr>
            <w:rFonts w:asciiTheme="minorHAnsi" w:eastAsiaTheme="minorEastAsia" w:hAnsiTheme="minorHAnsi" w:cstheme="minorBidi"/>
            <w:noProof/>
            <w:szCs w:val="22"/>
          </w:rPr>
          <w:tab/>
        </w:r>
        <w:r w:rsidRPr="00FF74EC">
          <w:rPr>
            <w:rStyle w:val="Lienhypertexte"/>
            <w:noProof/>
          </w:rPr>
          <w:t>Divers</w:t>
        </w:r>
        <w:r>
          <w:rPr>
            <w:noProof/>
          </w:rPr>
          <w:tab/>
        </w:r>
        <w:r>
          <w:rPr>
            <w:noProof/>
          </w:rPr>
          <w:fldChar w:fldCharType="begin"/>
        </w:r>
        <w:r>
          <w:rPr>
            <w:noProof/>
          </w:rPr>
          <w:instrText xml:space="preserve"> PAGEREF _Toc196406517 \h </w:instrText>
        </w:r>
        <w:r>
          <w:rPr>
            <w:noProof/>
          </w:rPr>
        </w:r>
        <w:r>
          <w:rPr>
            <w:noProof/>
          </w:rPr>
          <w:fldChar w:fldCharType="separate"/>
        </w:r>
        <w:r>
          <w:rPr>
            <w:noProof/>
          </w:rPr>
          <w:t>32</w:t>
        </w:r>
        <w:r>
          <w:rPr>
            <w:noProof/>
          </w:rPr>
          <w:fldChar w:fldCharType="end"/>
        </w:r>
      </w:hyperlink>
    </w:p>
    <w:p w14:paraId="64274F71" w14:textId="5E7924C2"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18" w:history="1">
        <w:r w:rsidRPr="00FF74EC">
          <w:rPr>
            <w:rStyle w:val="Lienhypertexte"/>
            <w:noProof/>
          </w:rPr>
          <w:t>16.</w:t>
        </w:r>
        <w:r>
          <w:rPr>
            <w:rFonts w:asciiTheme="minorHAnsi" w:eastAsiaTheme="minorEastAsia" w:hAnsiTheme="minorHAnsi" w:cstheme="minorBidi"/>
            <w:b w:val="0"/>
            <w:noProof/>
            <w:kern w:val="0"/>
            <w:sz w:val="22"/>
            <w:szCs w:val="22"/>
          </w:rPr>
          <w:tab/>
        </w:r>
        <w:r w:rsidRPr="00FF74EC">
          <w:rPr>
            <w:rStyle w:val="Lienhypertexte"/>
            <w:noProof/>
          </w:rPr>
          <w:t>Suspension des prestations en cas de circonstances imprévisibles</w:t>
        </w:r>
        <w:r>
          <w:rPr>
            <w:noProof/>
          </w:rPr>
          <w:tab/>
        </w:r>
        <w:r>
          <w:rPr>
            <w:noProof/>
          </w:rPr>
          <w:fldChar w:fldCharType="begin"/>
        </w:r>
        <w:r>
          <w:rPr>
            <w:noProof/>
          </w:rPr>
          <w:instrText xml:space="preserve"> PAGEREF _Toc196406518 \h </w:instrText>
        </w:r>
        <w:r>
          <w:rPr>
            <w:noProof/>
          </w:rPr>
        </w:r>
        <w:r>
          <w:rPr>
            <w:noProof/>
          </w:rPr>
          <w:fldChar w:fldCharType="separate"/>
        </w:r>
        <w:r>
          <w:rPr>
            <w:noProof/>
          </w:rPr>
          <w:t>32</w:t>
        </w:r>
        <w:r>
          <w:rPr>
            <w:noProof/>
          </w:rPr>
          <w:fldChar w:fldCharType="end"/>
        </w:r>
      </w:hyperlink>
    </w:p>
    <w:p w14:paraId="531F8C4C" w14:textId="1CB0C61E"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19" w:history="1">
        <w:r w:rsidRPr="00FF74EC">
          <w:rPr>
            <w:rStyle w:val="Lienhypertexte"/>
            <w:noProof/>
          </w:rPr>
          <w:t>17.</w:t>
        </w:r>
        <w:r>
          <w:rPr>
            <w:rFonts w:asciiTheme="minorHAnsi" w:eastAsiaTheme="minorEastAsia" w:hAnsiTheme="minorHAnsi" w:cstheme="minorBidi"/>
            <w:b w:val="0"/>
            <w:noProof/>
            <w:kern w:val="0"/>
            <w:sz w:val="22"/>
            <w:szCs w:val="22"/>
          </w:rPr>
          <w:tab/>
        </w:r>
        <w:r w:rsidRPr="00FF74EC">
          <w:rPr>
            <w:rStyle w:val="Lienhypertexte"/>
            <w:noProof/>
          </w:rPr>
          <w:t>Modalités d’attribution des marchés subséquents (MS)</w:t>
        </w:r>
        <w:r>
          <w:rPr>
            <w:noProof/>
          </w:rPr>
          <w:tab/>
        </w:r>
        <w:r>
          <w:rPr>
            <w:noProof/>
          </w:rPr>
          <w:fldChar w:fldCharType="begin"/>
        </w:r>
        <w:r>
          <w:rPr>
            <w:noProof/>
          </w:rPr>
          <w:instrText xml:space="preserve"> PAGEREF _Toc196406519 \h </w:instrText>
        </w:r>
        <w:r>
          <w:rPr>
            <w:noProof/>
          </w:rPr>
        </w:r>
        <w:r>
          <w:rPr>
            <w:noProof/>
          </w:rPr>
          <w:fldChar w:fldCharType="separate"/>
        </w:r>
        <w:r>
          <w:rPr>
            <w:noProof/>
          </w:rPr>
          <w:t>32</w:t>
        </w:r>
        <w:r>
          <w:rPr>
            <w:noProof/>
          </w:rPr>
          <w:fldChar w:fldCharType="end"/>
        </w:r>
      </w:hyperlink>
    </w:p>
    <w:p w14:paraId="7C562F2D" w14:textId="2D6814C7" w:rsidR="001853A6" w:rsidRDefault="001853A6">
      <w:pPr>
        <w:pStyle w:val="TM2"/>
        <w:tabs>
          <w:tab w:val="left" w:pos="1000"/>
        </w:tabs>
        <w:rPr>
          <w:rFonts w:asciiTheme="minorHAnsi" w:eastAsiaTheme="minorEastAsia" w:hAnsiTheme="minorHAnsi" w:cstheme="minorBidi"/>
          <w:noProof/>
          <w:szCs w:val="22"/>
        </w:rPr>
      </w:pPr>
      <w:hyperlink w:anchor="_Toc196406520" w:history="1">
        <w:r w:rsidRPr="00FF74EC">
          <w:rPr>
            <w:rStyle w:val="Lienhypertexte"/>
            <w:noProof/>
          </w:rPr>
          <w:t>17.1</w:t>
        </w:r>
        <w:r>
          <w:rPr>
            <w:rFonts w:asciiTheme="minorHAnsi" w:eastAsiaTheme="minorEastAsia" w:hAnsiTheme="minorHAnsi" w:cstheme="minorBidi"/>
            <w:noProof/>
            <w:szCs w:val="22"/>
          </w:rPr>
          <w:tab/>
        </w:r>
        <w:r w:rsidRPr="00FF74EC">
          <w:rPr>
            <w:rStyle w:val="Lienhypertexte"/>
            <w:noProof/>
          </w:rPr>
          <w:t>Modalités de la remise en concurrence</w:t>
        </w:r>
        <w:r>
          <w:rPr>
            <w:noProof/>
          </w:rPr>
          <w:tab/>
        </w:r>
        <w:r>
          <w:rPr>
            <w:noProof/>
          </w:rPr>
          <w:fldChar w:fldCharType="begin"/>
        </w:r>
        <w:r>
          <w:rPr>
            <w:noProof/>
          </w:rPr>
          <w:instrText xml:space="preserve"> PAGEREF _Toc196406520 \h </w:instrText>
        </w:r>
        <w:r>
          <w:rPr>
            <w:noProof/>
          </w:rPr>
        </w:r>
        <w:r>
          <w:rPr>
            <w:noProof/>
          </w:rPr>
          <w:fldChar w:fldCharType="separate"/>
        </w:r>
        <w:r>
          <w:rPr>
            <w:noProof/>
          </w:rPr>
          <w:t>32</w:t>
        </w:r>
        <w:r>
          <w:rPr>
            <w:noProof/>
          </w:rPr>
          <w:fldChar w:fldCharType="end"/>
        </w:r>
      </w:hyperlink>
    </w:p>
    <w:p w14:paraId="115CBCF3" w14:textId="4F74AA3D" w:rsidR="001853A6" w:rsidRDefault="001853A6">
      <w:pPr>
        <w:pStyle w:val="TM2"/>
        <w:tabs>
          <w:tab w:val="left" w:pos="1000"/>
        </w:tabs>
        <w:rPr>
          <w:rFonts w:asciiTheme="minorHAnsi" w:eastAsiaTheme="minorEastAsia" w:hAnsiTheme="minorHAnsi" w:cstheme="minorBidi"/>
          <w:noProof/>
          <w:szCs w:val="22"/>
        </w:rPr>
      </w:pPr>
      <w:hyperlink w:anchor="_Toc196406521" w:history="1">
        <w:r w:rsidRPr="00FF74EC">
          <w:rPr>
            <w:rStyle w:val="Lienhypertexte"/>
            <w:noProof/>
          </w:rPr>
          <w:t>17.2</w:t>
        </w:r>
        <w:r>
          <w:rPr>
            <w:rFonts w:asciiTheme="minorHAnsi" w:eastAsiaTheme="minorEastAsia" w:hAnsiTheme="minorHAnsi" w:cstheme="minorBidi"/>
            <w:noProof/>
            <w:szCs w:val="22"/>
          </w:rPr>
          <w:tab/>
        </w:r>
        <w:r w:rsidRPr="00FF74EC">
          <w:rPr>
            <w:rStyle w:val="Lienhypertexte"/>
            <w:noProof/>
          </w:rPr>
          <w:t>Renseignements complémentaires</w:t>
        </w:r>
        <w:r>
          <w:rPr>
            <w:noProof/>
          </w:rPr>
          <w:tab/>
        </w:r>
        <w:r>
          <w:rPr>
            <w:noProof/>
          </w:rPr>
          <w:fldChar w:fldCharType="begin"/>
        </w:r>
        <w:r>
          <w:rPr>
            <w:noProof/>
          </w:rPr>
          <w:instrText xml:space="preserve"> PAGEREF _Toc196406521 \h </w:instrText>
        </w:r>
        <w:r>
          <w:rPr>
            <w:noProof/>
          </w:rPr>
        </w:r>
        <w:r>
          <w:rPr>
            <w:noProof/>
          </w:rPr>
          <w:fldChar w:fldCharType="separate"/>
        </w:r>
        <w:r>
          <w:rPr>
            <w:noProof/>
          </w:rPr>
          <w:t>33</w:t>
        </w:r>
        <w:r>
          <w:rPr>
            <w:noProof/>
          </w:rPr>
          <w:fldChar w:fldCharType="end"/>
        </w:r>
      </w:hyperlink>
    </w:p>
    <w:p w14:paraId="2DC96376" w14:textId="1B159DAD" w:rsidR="001853A6" w:rsidRDefault="001853A6">
      <w:pPr>
        <w:pStyle w:val="TM2"/>
        <w:tabs>
          <w:tab w:val="left" w:pos="1000"/>
        </w:tabs>
        <w:rPr>
          <w:rFonts w:asciiTheme="minorHAnsi" w:eastAsiaTheme="minorEastAsia" w:hAnsiTheme="minorHAnsi" w:cstheme="minorBidi"/>
          <w:noProof/>
          <w:szCs w:val="22"/>
        </w:rPr>
      </w:pPr>
      <w:hyperlink w:anchor="_Toc196406522" w:history="1">
        <w:r w:rsidRPr="00FF74EC">
          <w:rPr>
            <w:rStyle w:val="Lienhypertexte"/>
            <w:noProof/>
          </w:rPr>
          <w:t>17.3</w:t>
        </w:r>
        <w:r>
          <w:rPr>
            <w:rFonts w:asciiTheme="minorHAnsi" w:eastAsiaTheme="minorEastAsia" w:hAnsiTheme="minorHAnsi" w:cstheme="minorBidi"/>
            <w:noProof/>
            <w:szCs w:val="22"/>
          </w:rPr>
          <w:tab/>
        </w:r>
        <w:r w:rsidRPr="00FF74EC">
          <w:rPr>
            <w:rStyle w:val="Lienhypertexte"/>
            <w:noProof/>
          </w:rPr>
          <w:t>Négociations dans les marchés subséquents</w:t>
        </w:r>
        <w:r>
          <w:rPr>
            <w:noProof/>
          </w:rPr>
          <w:tab/>
        </w:r>
        <w:r>
          <w:rPr>
            <w:noProof/>
          </w:rPr>
          <w:fldChar w:fldCharType="begin"/>
        </w:r>
        <w:r>
          <w:rPr>
            <w:noProof/>
          </w:rPr>
          <w:instrText xml:space="preserve"> PAGEREF _Toc196406522 \h </w:instrText>
        </w:r>
        <w:r>
          <w:rPr>
            <w:noProof/>
          </w:rPr>
        </w:r>
        <w:r>
          <w:rPr>
            <w:noProof/>
          </w:rPr>
          <w:fldChar w:fldCharType="separate"/>
        </w:r>
        <w:r>
          <w:rPr>
            <w:noProof/>
          </w:rPr>
          <w:t>34</w:t>
        </w:r>
        <w:r>
          <w:rPr>
            <w:noProof/>
          </w:rPr>
          <w:fldChar w:fldCharType="end"/>
        </w:r>
      </w:hyperlink>
    </w:p>
    <w:p w14:paraId="21F96DA7" w14:textId="4E897312" w:rsidR="001853A6" w:rsidRDefault="001853A6">
      <w:pPr>
        <w:pStyle w:val="TM2"/>
        <w:tabs>
          <w:tab w:val="left" w:pos="1000"/>
        </w:tabs>
        <w:rPr>
          <w:rFonts w:asciiTheme="minorHAnsi" w:eastAsiaTheme="minorEastAsia" w:hAnsiTheme="minorHAnsi" w:cstheme="minorBidi"/>
          <w:noProof/>
          <w:szCs w:val="22"/>
        </w:rPr>
      </w:pPr>
      <w:hyperlink w:anchor="_Toc196406523" w:history="1">
        <w:r w:rsidRPr="00FF74EC">
          <w:rPr>
            <w:rStyle w:val="Lienhypertexte"/>
            <w:noProof/>
          </w:rPr>
          <w:t>17.4</w:t>
        </w:r>
        <w:r>
          <w:rPr>
            <w:rFonts w:asciiTheme="minorHAnsi" w:eastAsiaTheme="minorEastAsia" w:hAnsiTheme="minorHAnsi" w:cstheme="minorBidi"/>
            <w:noProof/>
            <w:szCs w:val="22"/>
          </w:rPr>
          <w:tab/>
        </w:r>
        <w:r w:rsidRPr="00FF74EC">
          <w:rPr>
            <w:rStyle w:val="Lienhypertexte"/>
            <w:noProof/>
          </w:rPr>
          <w:t>Dérrogation à l’utilisation de l’Accord-cadre</w:t>
        </w:r>
        <w:r>
          <w:rPr>
            <w:noProof/>
          </w:rPr>
          <w:tab/>
        </w:r>
        <w:r>
          <w:rPr>
            <w:noProof/>
          </w:rPr>
          <w:fldChar w:fldCharType="begin"/>
        </w:r>
        <w:r>
          <w:rPr>
            <w:noProof/>
          </w:rPr>
          <w:instrText xml:space="preserve"> PAGEREF _Toc196406523 \h </w:instrText>
        </w:r>
        <w:r>
          <w:rPr>
            <w:noProof/>
          </w:rPr>
        </w:r>
        <w:r>
          <w:rPr>
            <w:noProof/>
          </w:rPr>
          <w:fldChar w:fldCharType="separate"/>
        </w:r>
        <w:r>
          <w:rPr>
            <w:noProof/>
          </w:rPr>
          <w:t>34</w:t>
        </w:r>
        <w:r>
          <w:rPr>
            <w:noProof/>
          </w:rPr>
          <w:fldChar w:fldCharType="end"/>
        </w:r>
      </w:hyperlink>
    </w:p>
    <w:p w14:paraId="78F05397" w14:textId="0EF38091"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24" w:history="1">
        <w:r w:rsidRPr="00FF74EC">
          <w:rPr>
            <w:rStyle w:val="Lienhypertexte"/>
            <w:noProof/>
          </w:rPr>
          <w:t>18.</w:t>
        </w:r>
        <w:r>
          <w:rPr>
            <w:rFonts w:asciiTheme="minorHAnsi" w:eastAsiaTheme="minorEastAsia" w:hAnsiTheme="minorHAnsi" w:cstheme="minorBidi"/>
            <w:b w:val="0"/>
            <w:noProof/>
            <w:kern w:val="0"/>
            <w:sz w:val="22"/>
            <w:szCs w:val="22"/>
          </w:rPr>
          <w:tab/>
        </w:r>
        <w:r w:rsidRPr="00FF74EC">
          <w:rPr>
            <w:rStyle w:val="Lienhypertexte"/>
            <w:noProof/>
          </w:rPr>
          <w:t>Audit</w:t>
        </w:r>
        <w:r>
          <w:rPr>
            <w:noProof/>
          </w:rPr>
          <w:tab/>
        </w:r>
        <w:r>
          <w:rPr>
            <w:noProof/>
          </w:rPr>
          <w:fldChar w:fldCharType="begin"/>
        </w:r>
        <w:r>
          <w:rPr>
            <w:noProof/>
          </w:rPr>
          <w:instrText xml:space="preserve"> PAGEREF _Toc196406524 \h </w:instrText>
        </w:r>
        <w:r>
          <w:rPr>
            <w:noProof/>
          </w:rPr>
        </w:r>
        <w:r>
          <w:rPr>
            <w:noProof/>
          </w:rPr>
          <w:fldChar w:fldCharType="separate"/>
        </w:r>
        <w:r>
          <w:rPr>
            <w:noProof/>
          </w:rPr>
          <w:t>34</w:t>
        </w:r>
        <w:r>
          <w:rPr>
            <w:noProof/>
          </w:rPr>
          <w:fldChar w:fldCharType="end"/>
        </w:r>
      </w:hyperlink>
    </w:p>
    <w:p w14:paraId="36C3C357" w14:textId="01E88AD9"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25" w:history="1">
        <w:r w:rsidRPr="00FF74EC">
          <w:rPr>
            <w:rStyle w:val="Lienhypertexte"/>
            <w:noProof/>
          </w:rPr>
          <w:t>19.</w:t>
        </w:r>
        <w:r>
          <w:rPr>
            <w:rFonts w:asciiTheme="minorHAnsi" w:eastAsiaTheme="minorEastAsia" w:hAnsiTheme="minorHAnsi" w:cstheme="minorBidi"/>
            <w:b w:val="0"/>
            <w:noProof/>
            <w:kern w:val="0"/>
            <w:sz w:val="22"/>
            <w:szCs w:val="22"/>
          </w:rPr>
          <w:tab/>
        </w:r>
        <w:r w:rsidRPr="00FF74EC">
          <w:rPr>
            <w:rStyle w:val="Lienhypertexte"/>
            <w:noProof/>
          </w:rPr>
          <w:t>Réversibilité</w:t>
        </w:r>
        <w:r>
          <w:rPr>
            <w:noProof/>
          </w:rPr>
          <w:tab/>
        </w:r>
        <w:r>
          <w:rPr>
            <w:noProof/>
          </w:rPr>
          <w:fldChar w:fldCharType="begin"/>
        </w:r>
        <w:r>
          <w:rPr>
            <w:noProof/>
          </w:rPr>
          <w:instrText xml:space="preserve"> PAGEREF _Toc196406525 \h </w:instrText>
        </w:r>
        <w:r>
          <w:rPr>
            <w:noProof/>
          </w:rPr>
        </w:r>
        <w:r>
          <w:rPr>
            <w:noProof/>
          </w:rPr>
          <w:fldChar w:fldCharType="separate"/>
        </w:r>
        <w:r>
          <w:rPr>
            <w:noProof/>
          </w:rPr>
          <w:t>35</w:t>
        </w:r>
        <w:r>
          <w:rPr>
            <w:noProof/>
          </w:rPr>
          <w:fldChar w:fldCharType="end"/>
        </w:r>
      </w:hyperlink>
    </w:p>
    <w:p w14:paraId="0F29A146" w14:textId="7922A67D"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26" w:history="1">
        <w:r w:rsidRPr="00FF74EC">
          <w:rPr>
            <w:rStyle w:val="Lienhypertexte"/>
            <w:noProof/>
          </w:rPr>
          <w:t>20.</w:t>
        </w:r>
        <w:r>
          <w:rPr>
            <w:rFonts w:asciiTheme="minorHAnsi" w:eastAsiaTheme="minorEastAsia" w:hAnsiTheme="minorHAnsi" w:cstheme="minorBidi"/>
            <w:b w:val="0"/>
            <w:noProof/>
            <w:kern w:val="0"/>
            <w:sz w:val="22"/>
            <w:szCs w:val="22"/>
          </w:rPr>
          <w:tab/>
        </w:r>
        <w:r w:rsidRPr="00FF74EC">
          <w:rPr>
            <w:rStyle w:val="Lienhypertexte"/>
            <w:noProof/>
          </w:rPr>
          <w:t>Eviction et Résiliation de l’accord-cadre et des marchés subséquents</w:t>
        </w:r>
        <w:r>
          <w:rPr>
            <w:noProof/>
          </w:rPr>
          <w:tab/>
        </w:r>
        <w:r>
          <w:rPr>
            <w:noProof/>
          </w:rPr>
          <w:fldChar w:fldCharType="begin"/>
        </w:r>
        <w:r>
          <w:rPr>
            <w:noProof/>
          </w:rPr>
          <w:instrText xml:space="preserve"> PAGEREF _Toc196406526 \h </w:instrText>
        </w:r>
        <w:r>
          <w:rPr>
            <w:noProof/>
          </w:rPr>
        </w:r>
        <w:r>
          <w:rPr>
            <w:noProof/>
          </w:rPr>
          <w:fldChar w:fldCharType="separate"/>
        </w:r>
        <w:r>
          <w:rPr>
            <w:noProof/>
          </w:rPr>
          <w:t>36</w:t>
        </w:r>
        <w:r>
          <w:rPr>
            <w:noProof/>
          </w:rPr>
          <w:fldChar w:fldCharType="end"/>
        </w:r>
      </w:hyperlink>
    </w:p>
    <w:p w14:paraId="4B1CA48A" w14:textId="4B7C2505" w:rsidR="001853A6" w:rsidRDefault="001853A6">
      <w:pPr>
        <w:pStyle w:val="TM2"/>
        <w:tabs>
          <w:tab w:val="left" w:pos="1000"/>
        </w:tabs>
        <w:rPr>
          <w:rFonts w:asciiTheme="minorHAnsi" w:eastAsiaTheme="minorEastAsia" w:hAnsiTheme="minorHAnsi" w:cstheme="minorBidi"/>
          <w:noProof/>
          <w:szCs w:val="22"/>
        </w:rPr>
      </w:pPr>
      <w:hyperlink w:anchor="_Toc196406527" w:history="1">
        <w:r w:rsidRPr="00FF74EC">
          <w:rPr>
            <w:rStyle w:val="Lienhypertexte"/>
            <w:noProof/>
          </w:rPr>
          <w:t>20.1</w:t>
        </w:r>
        <w:r>
          <w:rPr>
            <w:rFonts w:asciiTheme="minorHAnsi" w:eastAsiaTheme="minorEastAsia" w:hAnsiTheme="minorHAnsi" w:cstheme="minorBidi"/>
            <w:noProof/>
            <w:szCs w:val="22"/>
          </w:rPr>
          <w:tab/>
        </w:r>
        <w:r w:rsidRPr="00FF74EC">
          <w:rPr>
            <w:rStyle w:val="Lienhypertexte"/>
            <w:noProof/>
          </w:rPr>
          <w:t>Éviction d’un titulaire de l’accord-cadre</w:t>
        </w:r>
        <w:r>
          <w:rPr>
            <w:noProof/>
          </w:rPr>
          <w:tab/>
        </w:r>
        <w:r>
          <w:rPr>
            <w:noProof/>
          </w:rPr>
          <w:fldChar w:fldCharType="begin"/>
        </w:r>
        <w:r>
          <w:rPr>
            <w:noProof/>
          </w:rPr>
          <w:instrText xml:space="preserve"> PAGEREF _Toc196406527 \h </w:instrText>
        </w:r>
        <w:r>
          <w:rPr>
            <w:noProof/>
          </w:rPr>
        </w:r>
        <w:r>
          <w:rPr>
            <w:noProof/>
          </w:rPr>
          <w:fldChar w:fldCharType="separate"/>
        </w:r>
        <w:r>
          <w:rPr>
            <w:noProof/>
          </w:rPr>
          <w:t>36</w:t>
        </w:r>
        <w:r>
          <w:rPr>
            <w:noProof/>
          </w:rPr>
          <w:fldChar w:fldCharType="end"/>
        </w:r>
      </w:hyperlink>
    </w:p>
    <w:p w14:paraId="24E11F1F" w14:textId="2B9051D2" w:rsidR="001853A6" w:rsidRDefault="001853A6">
      <w:pPr>
        <w:pStyle w:val="TM2"/>
        <w:tabs>
          <w:tab w:val="left" w:pos="1000"/>
        </w:tabs>
        <w:rPr>
          <w:rFonts w:asciiTheme="minorHAnsi" w:eastAsiaTheme="minorEastAsia" w:hAnsiTheme="minorHAnsi" w:cstheme="minorBidi"/>
          <w:noProof/>
          <w:szCs w:val="22"/>
        </w:rPr>
      </w:pPr>
      <w:hyperlink w:anchor="_Toc196406528" w:history="1">
        <w:r w:rsidRPr="00FF74EC">
          <w:rPr>
            <w:rStyle w:val="Lienhypertexte"/>
            <w:noProof/>
          </w:rPr>
          <w:t>20.2</w:t>
        </w:r>
        <w:r>
          <w:rPr>
            <w:rFonts w:asciiTheme="minorHAnsi" w:eastAsiaTheme="minorEastAsia" w:hAnsiTheme="minorHAnsi" w:cstheme="minorBidi"/>
            <w:noProof/>
            <w:szCs w:val="22"/>
          </w:rPr>
          <w:tab/>
        </w:r>
        <w:r w:rsidRPr="00FF74EC">
          <w:rPr>
            <w:rStyle w:val="Lienhypertexte"/>
            <w:noProof/>
          </w:rPr>
          <w:t>Résiliation de l’accord-cadre</w:t>
        </w:r>
        <w:r>
          <w:rPr>
            <w:noProof/>
          </w:rPr>
          <w:tab/>
        </w:r>
        <w:r>
          <w:rPr>
            <w:noProof/>
          </w:rPr>
          <w:fldChar w:fldCharType="begin"/>
        </w:r>
        <w:r>
          <w:rPr>
            <w:noProof/>
          </w:rPr>
          <w:instrText xml:space="preserve"> PAGEREF _Toc196406528 \h </w:instrText>
        </w:r>
        <w:r>
          <w:rPr>
            <w:noProof/>
          </w:rPr>
        </w:r>
        <w:r>
          <w:rPr>
            <w:noProof/>
          </w:rPr>
          <w:fldChar w:fldCharType="separate"/>
        </w:r>
        <w:r>
          <w:rPr>
            <w:noProof/>
          </w:rPr>
          <w:t>36</w:t>
        </w:r>
        <w:r>
          <w:rPr>
            <w:noProof/>
          </w:rPr>
          <w:fldChar w:fldCharType="end"/>
        </w:r>
      </w:hyperlink>
    </w:p>
    <w:p w14:paraId="6B73ABB2" w14:textId="7FA1CA87" w:rsidR="001853A6" w:rsidRDefault="001853A6">
      <w:pPr>
        <w:pStyle w:val="TM2"/>
        <w:tabs>
          <w:tab w:val="left" w:pos="1000"/>
        </w:tabs>
        <w:rPr>
          <w:rFonts w:asciiTheme="minorHAnsi" w:eastAsiaTheme="minorEastAsia" w:hAnsiTheme="minorHAnsi" w:cstheme="minorBidi"/>
          <w:noProof/>
          <w:szCs w:val="22"/>
        </w:rPr>
      </w:pPr>
      <w:hyperlink w:anchor="_Toc196406529" w:history="1">
        <w:r w:rsidRPr="00FF74EC">
          <w:rPr>
            <w:rStyle w:val="Lienhypertexte"/>
            <w:noProof/>
          </w:rPr>
          <w:t>20.3</w:t>
        </w:r>
        <w:r>
          <w:rPr>
            <w:rFonts w:asciiTheme="minorHAnsi" w:eastAsiaTheme="minorEastAsia" w:hAnsiTheme="minorHAnsi" w:cstheme="minorBidi"/>
            <w:noProof/>
            <w:szCs w:val="22"/>
          </w:rPr>
          <w:tab/>
        </w:r>
        <w:r w:rsidRPr="00FF74EC">
          <w:rPr>
            <w:rStyle w:val="Lienhypertexte"/>
            <w:noProof/>
          </w:rPr>
          <w:t>Effets de la résiliation de l’accord-cadre sur les marchés subséquents</w:t>
        </w:r>
        <w:r>
          <w:rPr>
            <w:noProof/>
          </w:rPr>
          <w:tab/>
        </w:r>
        <w:r>
          <w:rPr>
            <w:noProof/>
          </w:rPr>
          <w:fldChar w:fldCharType="begin"/>
        </w:r>
        <w:r>
          <w:rPr>
            <w:noProof/>
          </w:rPr>
          <w:instrText xml:space="preserve"> PAGEREF _Toc196406529 \h </w:instrText>
        </w:r>
        <w:r>
          <w:rPr>
            <w:noProof/>
          </w:rPr>
        </w:r>
        <w:r>
          <w:rPr>
            <w:noProof/>
          </w:rPr>
          <w:fldChar w:fldCharType="separate"/>
        </w:r>
        <w:r>
          <w:rPr>
            <w:noProof/>
          </w:rPr>
          <w:t>36</w:t>
        </w:r>
        <w:r>
          <w:rPr>
            <w:noProof/>
          </w:rPr>
          <w:fldChar w:fldCharType="end"/>
        </w:r>
      </w:hyperlink>
    </w:p>
    <w:p w14:paraId="4F8EB7C9" w14:textId="0E88C2B9" w:rsidR="001853A6" w:rsidRDefault="001853A6">
      <w:pPr>
        <w:pStyle w:val="TM2"/>
        <w:tabs>
          <w:tab w:val="left" w:pos="1000"/>
        </w:tabs>
        <w:rPr>
          <w:rFonts w:asciiTheme="minorHAnsi" w:eastAsiaTheme="minorEastAsia" w:hAnsiTheme="minorHAnsi" w:cstheme="minorBidi"/>
          <w:noProof/>
          <w:szCs w:val="22"/>
        </w:rPr>
      </w:pPr>
      <w:hyperlink w:anchor="_Toc196406530" w:history="1">
        <w:r w:rsidRPr="00FF74EC">
          <w:rPr>
            <w:rStyle w:val="Lienhypertexte"/>
            <w:noProof/>
          </w:rPr>
          <w:t>20.4</w:t>
        </w:r>
        <w:r>
          <w:rPr>
            <w:rFonts w:asciiTheme="minorHAnsi" w:eastAsiaTheme="minorEastAsia" w:hAnsiTheme="minorHAnsi" w:cstheme="minorBidi"/>
            <w:noProof/>
            <w:szCs w:val="22"/>
          </w:rPr>
          <w:tab/>
        </w:r>
        <w:r w:rsidRPr="00FF74EC">
          <w:rPr>
            <w:rStyle w:val="Lienhypertexte"/>
            <w:noProof/>
          </w:rPr>
          <w:t>Résiliation des marchés subséquents</w:t>
        </w:r>
        <w:r>
          <w:rPr>
            <w:noProof/>
          </w:rPr>
          <w:tab/>
        </w:r>
        <w:r>
          <w:rPr>
            <w:noProof/>
          </w:rPr>
          <w:fldChar w:fldCharType="begin"/>
        </w:r>
        <w:r>
          <w:rPr>
            <w:noProof/>
          </w:rPr>
          <w:instrText xml:space="preserve"> PAGEREF _Toc196406530 \h </w:instrText>
        </w:r>
        <w:r>
          <w:rPr>
            <w:noProof/>
          </w:rPr>
        </w:r>
        <w:r>
          <w:rPr>
            <w:noProof/>
          </w:rPr>
          <w:fldChar w:fldCharType="separate"/>
        </w:r>
        <w:r>
          <w:rPr>
            <w:noProof/>
          </w:rPr>
          <w:t>37</w:t>
        </w:r>
        <w:r>
          <w:rPr>
            <w:noProof/>
          </w:rPr>
          <w:fldChar w:fldCharType="end"/>
        </w:r>
      </w:hyperlink>
    </w:p>
    <w:p w14:paraId="312D780E" w14:textId="102FBB10" w:rsidR="001853A6" w:rsidRDefault="001853A6">
      <w:pPr>
        <w:pStyle w:val="TM2"/>
        <w:tabs>
          <w:tab w:val="left" w:pos="1000"/>
        </w:tabs>
        <w:rPr>
          <w:rFonts w:asciiTheme="minorHAnsi" w:eastAsiaTheme="minorEastAsia" w:hAnsiTheme="minorHAnsi" w:cstheme="minorBidi"/>
          <w:noProof/>
          <w:szCs w:val="22"/>
        </w:rPr>
      </w:pPr>
      <w:hyperlink w:anchor="_Toc196406531" w:history="1">
        <w:r w:rsidRPr="00FF74EC">
          <w:rPr>
            <w:rStyle w:val="Lienhypertexte"/>
            <w:noProof/>
          </w:rPr>
          <w:t>20.5</w:t>
        </w:r>
        <w:r>
          <w:rPr>
            <w:rFonts w:asciiTheme="minorHAnsi" w:eastAsiaTheme="minorEastAsia" w:hAnsiTheme="minorHAnsi" w:cstheme="minorBidi"/>
            <w:noProof/>
            <w:szCs w:val="22"/>
          </w:rPr>
          <w:tab/>
        </w:r>
        <w:r w:rsidRPr="00FF74EC">
          <w:rPr>
            <w:rStyle w:val="Lienhypertexte"/>
            <w:noProof/>
          </w:rPr>
          <w:t>Résiliation pour motif d'intérêt général</w:t>
        </w:r>
        <w:r>
          <w:rPr>
            <w:noProof/>
          </w:rPr>
          <w:tab/>
        </w:r>
        <w:r>
          <w:rPr>
            <w:noProof/>
          </w:rPr>
          <w:fldChar w:fldCharType="begin"/>
        </w:r>
        <w:r>
          <w:rPr>
            <w:noProof/>
          </w:rPr>
          <w:instrText xml:space="preserve"> PAGEREF _Toc196406531 \h </w:instrText>
        </w:r>
        <w:r>
          <w:rPr>
            <w:noProof/>
          </w:rPr>
        </w:r>
        <w:r>
          <w:rPr>
            <w:noProof/>
          </w:rPr>
          <w:fldChar w:fldCharType="separate"/>
        </w:r>
        <w:r>
          <w:rPr>
            <w:noProof/>
          </w:rPr>
          <w:t>38</w:t>
        </w:r>
        <w:r>
          <w:rPr>
            <w:noProof/>
          </w:rPr>
          <w:fldChar w:fldCharType="end"/>
        </w:r>
      </w:hyperlink>
    </w:p>
    <w:p w14:paraId="3863895A" w14:textId="02062722" w:rsidR="001853A6" w:rsidRDefault="001853A6">
      <w:pPr>
        <w:pStyle w:val="TM2"/>
        <w:tabs>
          <w:tab w:val="left" w:pos="1000"/>
        </w:tabs>
        <w:rPr>
          <w:rFonts w:asciiTheme="minorHAnsi" w:eastAsiaTheme="minorEastAsia" w:hAnsiTheme="minorHAnsi" w:cstheme="minorBidi"/>
          <w:noProof/>
          <w:szCs w:val="22"/>
        </w:rPr>
      </w:pPr>
      <w:hyperlink w:anchor="_Toc196406532" w:history="1">
        <w:r w:rsidRPr="00FF74EC">
          <w:rPr>
            <w:rStyle w:val="Lienhypertexte"/>
            <w:noProof/>
          </w:rPr>
          <w:t>20.6</w:t>
        </w:r>
        <w:r>
          <w:rPr>
            <w:rFonts w:asciiTheme="minorHAnsi" w:eastAsiaTheme="minorEastAsia" w:hAnsiTheme="minorHAnsi" w:cstheme="minorBidi"/>
            <w:noProof/>
            <w:szCs w:val="22"/>
          </w:rPr>
          <w:tab/>
        </w:r>
        <w:r w:rsidRPr="00FF74EC">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_Toc196406532 \h </w:instrText>
        </w:r>
        <w:r>
          <w:rPr>
            <w:noProof/>
          </w:rPr>
        </w:r>
        <w:r>
          <w:rPr>
            <w:noProof/>
          </w:rPr>
          <w:fldChar w:fldCharType="separate"/>
        </w:r>
        <w:r>
          <w:rPr>
            <w:noProof/>
          </w:rPr>
          <w:t>38</w:t>
        </w:r>
        <w:r>
          <w:rPr>
            <w:noProof/>
          </w:rPr>
          <w:fldChar w:fldCharType="end"/>
        </w:r>
      </w:hyperlink>
    </w:p>
    <w:p w14:paraId="5D991A7C" w14:textId="69761D75"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33" w:history="1">
        <w:r w:rsidRPr="00FF74EC">
          <w:rPr>
            <w:rStyle w:val="Lienhypertexte"/>
            <w:noProof/>
          </w:rPr>
          <w:t>21.</w:t>
        </w:r>
        <w:r>
          <w:rPr>
            <w:rFonts w:asciiTheme="minorHAnsi" w:eastAsiaTheme="minorEastAsia" w:hAnsiTheme="minorHAnsi" w:cstheme="minorBidi"/>
            <w:b w:val="0"/>
            <w:noProof/>
            <w:kern w:val="0"/>
            <w:sz w:val="22"/>
            <w:szCs w:val="22"/>
          </w:rPr>
          <w:tab/>
        </w:r>
        <w:r w:rsidRPr="00FF74EC">
          <w:rPr>
            <w:rStyle w:val="Lienhypertexte"/>
            <w:noProof/>
          </w:rPr>
          <w:t>Conditions d’indemnisation</w:t>
        </w:r>
        <w:r>
          <w:rPr>
            <w:noProof/>
          </w:rPr>
          <w:tab/>
        </w:r>
        <w:r>
          <w:rPr>
            <w:noProof/>
          </w:rPr>
          <w:fldChar w:fldCharType="begin"/>
        </w:r>
        <w:r>
          <w:rPr>
            <w:noProof/>
          </w:rPr>
          <w:instrText xml:space="preserve"> PAGEREF _Toc196406533 \h </w:instrText>
        </w:r>
        <w:r>
          <w:rPr>
            <w:noProof/>
          </w:rPr>
        </w:r>
        <w:r>
          <w:rPr>
            <w:noProof/>
          </w:rPr>
          <w:fldChar w:fldCharType="separate"/>
        </w:r>
        <w:r>
          <w:rPr>
            <w:noProof/>
          </w:rPr>
          <w:t>38</w:t>
        </w:r>
        <w:r>
          <w:rPr>
            <w:noProof/>
          </w:rPr>
          <w:fldChar w:fldCharType="end"/>
        </w:r>
      </w:hyperlink>
    </w:p>
    <w:p w14:paraId="5599EA40" w14:textId="00B1F6B4"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34" w:history="1">
        <w:r w:rsidRPr="00FF74EC">
          <w:rPr>
            <w:rStyle w:val="Lienhypertexte"/>
            <w:noProof/>
          </w:rPr>
          <w:t>22.</w:t>
        </w:r>
        <w:r>
          <w:rPr>
            <w:rFonts w:asciiTheme="minorHAnsi" w:eastAsiaTheme="minorEastAsia" w:hAnsiTheme="minorHAnsi" w:cstheme="minorBidi"/>
            <w:b w:val="0"/>
            <w:noProof/>
            <w:kern w:val="0"/>
            <w:sz w:val="22"/>
            <w:szCs w:val="22"/>
          </w:rPr>
          <w:tab/>
        </w:r>
        <w:r w:rsidRPr="00FF74EC">
          <w:rPr>
            <w:rStyle w:val="Lienhypertexte"/>
            <w:noProof/>
          </w:rPr>
          <w:t>Différends</w:t>
        </w:r>
        <w:r>
          <w:rPr>
            <w:noProof/>
          </w:rPr>
          <w:tab/>
        </w:r>
        <w:r>
          <w:rPr>
            <w:noProof/>
          </w:rPr>
          <w:fldChar w:fldCharType="begin"/>
        </w:r>
        <w:r>
          <w:rPr>
            <w:noProof/>
          </w:rPr>
          <w:instrText xml:space="preserve"> PAGEREF _Toc196406534 \h </w:instrText>
        </w:r>
        <w:r>
          <w:rPr>
            <w:noProof/>
          </w:rPr>
        </w:r>
        <w:r>
          <w:rPr>
            <w:noProof/>
          </w:rPr>
          <w:fldChar w:fldCharType="separate"/>
        </w:r>
        <w:r>
          <w:rPr>
            <w:noProof/>
          </w:rPr>
          <w:t>39</w:t>
        </w:r>
        <w:r>
          <w:rPr>
            <w:noProof/>
          </w:rPr>
          <w:fldChar w:fldCharType="end"/>
        </w:r>
      </w:hyperlink>
    </w:p>
    <w:p w14:paraId="0CBC85F9" w14:textId="07722672"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35" w:history="1">
        <w:r w:rsidRPr="00FF74EC">
          <w:rPr>
            <w:rStyle w:val="Lienhypertexte"/>
            <w:noProof/>
          </w:rPr>
          <w:t>23.</w:t>
        </w:r>
        <w:r>
          <w:rPr>
            <w:rFonts w:asciiTheme="minorHAnsi" w:eastAsiaTheme="minorEastAsia" w:hAnsiTheme="minorHAnsi" w:cstheme="minorBidi"/>
            <w:b w:val="0"/>
            <w:noProof/>
            <w:kern w:val="0"/>
            <w:sz w:val="22"/>
            <w:szCs w:val="22"/>
          </w:rPr>
          <w:tab/>
        </w:r>
        <w:r w:rsidRPr="00FF74EC">
          <w:rPr>
            <w:rStyle w:val="Lienhypertexte"/>
            <w:noProof/>
          </w:rPr>
          <w:t>Dispositions applicables en cas de titulaire étranger</w:t>
        </w:r>
        <w:r>
          <w:rPr>
            <w:noProof/>
          </w:rPr>
          <w:tab/>
        </w:r>
        <w:r>
          <w:rPr>
            <w:noProof/>
          </w:rPr>
          <w:fldChar w:fldCharType="begin"/>
        </w:r>
        <w:r>
          <w:rPr>
            <w:noProof/>
          </w:rPr>
          <w:instrText xml:space="preserve"> PAGEREF _Toc196406535 \h </w:instrText>
        </w:r>
        <w:r>
          <w:rPr>
            <w:noProof/>
          </w:rPr>
        </w:r>
        <w:r>
          <w:rPr>
            <w:noProof/>
          </w:rPr>
          <w:fldChar w:fldCharType="separate"/>
        </w:r>
        <w:r>
          <w:rPr>
            <w:noProof/>
          </w:rPr>
          <w:t>39</w:t>
        </w:r>
        <w:r>
          <w:rPr>
            <w:noProof/>
          </w:rPr>
          <w:fldChar w:fldCharType="end"/>
        </w:r>
      </w:hyperlink>
    </w:p>
    <w:p w14:paraId="376C6A70" w14:textId="5F61AC42"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36" w:history="1">
        <w:r w:rsidRPr="00FF74EC">
          <w:rPr>
            <w:rStyle w:val="Lienhypertexte"/>
            <w:noProof/>
          </w:rPr>
          <w:t>24.</w:t>
        </w:r>
        <w:r>
          <w:rPr>
            <w:rFonts w:asciiTheme="minorHAnsi" w:eastAsiaTheme="minorEastAsia" w:hAnsiTheme="minorHAnsi" w:cstheme="minorBidi"/>
            <w:b w:val="0"/>
            <w:noProof/>
            <w:kern w:val="0"/>
            <w:sz w:val="22"/>
            <w:szCs w:val="22"/>
          </w:rPr>
          <w:tab/>
        </w:r>
        <w:r w:rsidRPr="00FF74EC">
          <w:rPr>
            <w:rStyle w:val="Lienhypertexte"/>
            <w:noProof/>
          </w:rPr>
          <w:t>Dérogations aux documents généraux</w:t>
        </w:r>
        <w:r>
          <w:rPr>
            <w:noProof/>
          </w:rPr>
          <w:tab/>
        </w:r>
        <w:r>
          <w:rPr>
            <w:noProof/>
          </w:rPr>
          <w:fldChar w:fldCharType="begin"/>
        </w:r>
        <w:r>
          <w:rPr>
            <w:noProof/>
          </w:rPr>
          <w:instrText xml:space="preserve"> PAGEREF _Toc196406536 \h </w:instrText>
        </w:r>
        <w:r>
          <w:rPr>
            <w:noProof/>
          </w:rPr>
        </w:r>
        <w:r>
          <w:rPr>
            <w:noProof/>
          </w:rPr>
          <w:fldChar w:fldCharType="separate"/>
        </w:r>
        <w:r>
          <w:rPr>
            <w:noProof/>
          </w:rPr>
          <w:t>39</w:t>
        </w:r>
        <w:r>
          <w:rPr>
            <w:noProof/>
          </w:rPr>
          <w:fldChar w:fldCharType="end"/>
        </w:r>
      </w:hyperlink>
    </w:p>
    <w:p w14:paraId="553C2161" w14:textId="647EB2BD"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37" w:history="1">
        <w:r w:rsidRPr="00FF74EC">
          <w:rPr>
            <w:rStyle w:val="Lienhypertexte"/>
            <w:noProof/>
          </w:rPr>
          <w:t>25.</w:t>
        </w:r>
        <w:r>
          <w:rPr>
            <w:rFonts w:asciiTheme="minorHAnsi" w:eastAsiaTheme="minorEastAsia" w:hAnsiTheme="minorHAnsi" w:cstheme="minorBidi"/>
            <w:b w:val="0"/>
            <w:noProof/>
            <w:kern w:val="0"/>
            <w:sz w:val="22"/>
            <w:szCs w:val="22"/>
          </w:rPr>
          <w:tab/>
        </w:r>
        <w:r w:rsidRPr="00FF74EC">
          <w:rPr>
            <w:rStyle w:val="Lienhypertexte"/>
            <w:noProof/>
          </w:rPr>
          <w:t>Signature du candidat</w:t>
        </w:r>
        <w:r>
          <w:rPr>
            <w:noProof/>
          </w:rPr>
          <w:tab/>
        </w:r>
        <w:r>
          <w:rPr>
            <w:noProof/>
          </w:rPr>
          <w:fldChar w:fldCharType="begin"/>
        </w:r>
        <w:r>
          <w:rPr>
            <w:noProof/>
          </w:rPr>
          <w:instrText xml:space="preserve"> PAGEREF _Toc196406537 \h </w:instrText>
        </w:r>
        <w:r>
          <w:rPr>
            <w:noProof/>
          </w:rPr>
        </w:r>
        <w:r>
          <w:rPr>
            <w:noProof/>
          </w:rPr>
          <w:fldChar w:fldCharType="separate"/>
        </w:r>
        <w:r>
          <w:rPr>
            <w:noProof/>
          </w:rPr>
          <w:t>39</w:t>
        </w:r>
        <w:r>
          <w:rPr>
            <w:noProof/>
          </w:rPr>
          <w:fldChar w:fldCharType="end"/>
        </w:r>
      </w:hyperlink>
    </w:p>
    <w:p w14:paraId="7ED96625" w14:textId="49D43063"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38" w:history="1">
        <w:r w:rsidRPr="00FF74EC">
          <w:rPr>
            <w:rStyle w:val="Lienhypertexte"/>
            <w:noProof/>
          </w:rPr>
          <w:t>26.</w:t>
        </w:r>
        <w:r>
          <w:rPr>
            <w:rFonts w:asciiTheme="minorHAnsi" w:eastAsiaTheme="minorEastAsia" w:hAnsiTheme="minorHAnsi" w:cstheme="minorBidi"/>
            <w:b w:val="0"/>
            <w:noProof/>
            <w:kern w:val="0"/>
            <w:sz w:val="22"/>
            <w:szCs w:val="22"/>
          </w:rPr>
          <w:tab/>
        </w:r>
        <w:r w:rsidRPr="00FF74EC">
          <w:rPr>
            <w:rStyle w:val="Lienhypertexte"/>
            <w:noProof/>
          </w:rPr>
          <w:t>Acceptation de l’offre par le Pouvoir Adjudicateur</w:t>
        </w:r>
        <w:r>
          <w:rPr>
            <w:noProof/>
          </w:rPr>
          <w:tab/>
        </w:r>
        <w:r>
          <w:rPr>
            <w:noProof/>
          </w:rPr>
          <w:fldChar w:fldCharType="begin"/>
        </w:r>
        <w:r>
          <w:rPr>
            <w:noProof/>
          </w:rPr>
          <w:instrText xml:space="preserve"> PAGEREF _Toc196406538 \h </w:instrText>
        </w:r>
        <w:r>
          <w:rPr>
            <w:noProof/>
          </w:rPr>
        </w:r>
        <w:r>
          <w:rPr>
            <w:noProof/>
          </w:rPr>
          <w:fldChar w:fldCharType="separate"/>
        </w:r>
        <w:r>
          <w:rPr>
            <w:noProof/>
          </w:rPr>
          <w:t>39</w:t>
        </w:r>
        <w:r>
          <w:rPr>
            <w:noProof/>
          </w:rPr>
          <w:fldChar w:fldCharType="end"/>
        </w:r>
      </w:hyperlink>
    </w:p>
    <w:p w14:paraId="75308676" w14:textId="05752718"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39" w:history="1">
        <w:r w:rsidRPr="00FF74EC">
          <w:rPr>
            <w:rStyle w:val="Lienhypertexte"/>
            <w:noProof/>
          </w:rPr>
          <w:t>27.</w:t>
        </w:r>
        <w:r>
          <w:rPr>
            <w:rFonts w:asciiTheme="minorHAnsi" w:eastAsiaTheme="minorEastAsia" w:hAnsiTheme="minorHAnsi" w:cstheme="minorBidi"/>
            <w:b w:val="0"/>
            <w:noProof/>
            <w:kern w:val="0"/>
            <w:sz w:val="22"/>
            <w:szCs w:val="22"/>
          </w:rPr>
          <w:tab/>
        </w:r>
        <w:r w:rsidRPr="00FF74EC">
          <w:rPr>
            <w:rStyle w:val="Lienhypertexte"/>
            <w:noProof/>
          </w:rPr>
          <w:t>Annexe : Déclaration de sous-traitance</w:t>
        </w:r>
        <w:r>
          <w:rPr>
            <w:noProof/>
          </w:rPr>
          <w:tab/>
        </w:r>
        <w:r>
          <w:rPr>
            <w:noProof/>
          </w:rPr>
          <w:fldChar w:fldCharType="begin"/>
        </w:r>
        <w:r>
          <w:rPr>
            <w:noProof/>
          </w:rPr>
          <w:instrText xml:space="preserve"> PAGEREF _Toc196406539 \h </w:instrText>
        </w:r>
        <w:r>
          <w:rPr>
            <w:noProof/>
          </w:rPr>
        </w:r>
        <w:r>
          <w:rPr>
            <w:noProof/>
          </w:rPr>
          <w:fldChar w:fldCharType="separate"/>
        </w:r>
        <w:r>
          <w:rPr>
            <w:noProof/>
          </w:rPr>
          <w:t>40</w:t>
        </w:r>
        <w:r>
          <w:rPr>
            <w:noProof/>
          </w:rPr>
          <w:fldChar w:fldCharType="end"/>
        </w:r>
      </w:hyperlink>
    </w:p>
    <w:p w14:paraId="61A341CB" w14:textId="574A5F89"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40" w:history="1">
        <w:r w:rsidRPr="00FF74EC">
          <w:rPr>
            <w:rStyle w:val="Lienhypertexte"/>
            <w:noProof/>
          </w:rPr>
          <w:t>28.</w:t>
        </w:r>
        <w:r>
          <w:rPr>
            <w:rFonts w:asciiTheme="minorHAnsi" w:eastAsiaTheme="minorEastAsia" w:hAnsiTheme="minorHAnsi" w:cstheme="minorBidi"/>
            <w:b w:val="0"/>
            <w:noProof/>
            <w:kern w:val="0"/>
            <w:sz w:val="22"/>
            <w:szCs w:val="22"/>
          </w:rPr>
          <w:tab/>
        </w:r>
        <w:r w:rsidRPr="00FF74EC">
          <w:rPr>
            <w:rStyle w:val="Lienhypertexte"/>
            <w:noProof/>
          </w:rPr>
          <w:t>Annexe : Désignation des cotraitants et répartition des prestations.</w:t>
        </w:r>
        <w:r>
          <w:rPr>
            <w:noProof/>
          </w:rPr>
          <w:tab/>
        </w:r>
        <w:r>
          <w:rPr>
            <w:noProof/>
          </w:rPr>
          <w:fldChar w:fldCharType="begin"/>
        </w:r>
        <w:r>
          <w:rPr>
            <w:noProof/>
          </w:rPr>
          <w:instrText xml:space="preserve"> PAGEREF _Toc196406540 \h </w:instrText>
        </w:r>
        <w:r>
          <w:rPr>
            <w:noProof/>
          </w:rPr>
        </w:r>
        <w:r>
          <w:rPr>
            <w:noProof/>
          </w:rPr>
          <w:fldChar w:fldCharType="separate"/>
        </w:r>
        <w:r>
          <w:rPr>
            <w:noProof/>
          </w:rPr>
          <w:t>46</w:t>
        </w:r>
        <w:r>
          <w:rPr>
            <w:noProof/>
          </w:rPr>
          <w:fldChar w:fldCharType="end"/>
        </w:r>
      </w:hyperlink>
    </w:p>
    <w:p w14:paraId="4F1FFC5C" w14:textId="4FC8AA17"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41" w:history="1">
        <w:r w:rsidRPr="00FF74EC">
          <w:rPr>
            <w:rStyle w:val="Lienhypertexte"/>
            <w:noProof/>
          </w:rPr>
          <w:t>29.</w:t>
        </w:r>
        <w:r>
          <w:rPr>
            <w:rFonts w:asciiTheme="minorHAnsi" w:eastAsiaTheme="minorEastAsia" w:hAnsiTheme="minorHAnsi" w:cstheme="minorBidi"/>
            <w:b w:val="0"/>
            <w:noProof/>
            <w:kern w:val="0"/>
            <w:sz w:val="22"/>
            <w:szCs w:val="22"/>
          </w:rPr>
          <w:tab/>
        </w:r>
        <w:r w:rsidRPr="00FF74EC">
          <w:rPr>
            <w:rStyle w:val="Lienhypertexte"/>
            <w:noProof/>
          </w:rPr>
          <w:t>Annexe : Nantissement ou cession de créances</w:t>
        </w:r>
        <w:r>
          <w:rPr>
            <w:noProof/>
          </w:rPr>
          <w:tab/>
        </w:r>
        <w:r>
          <w:rPr>
            <w:noProof/>
          </w:rPr>
          <w:fldChar w:fldCharType="begin"/>
        </w:r>
        <w:r>
          <w:rPr>
            <w:noProof/>
          </w:rPr>
          <w:instrText xml:space="preserve"> PAGEREF _Toc196406541 \h </w:instrText>
        </w:r>
        <w:r>
          <w:rPr>
            <w:noProof/>
          </w:rPr>
        </w:r>
        <w:r>
          <w:rPr>
            <w:noProof/>
          </w:rPr>
          <w:fldChar w:fldCharType="separate"/>
        </w:r>
        <w:r>
          <w:rPr>
            <w:noProof/>
          </w:rPr>
          <w:t>48</w:t>
        </w:r>
        <w:r>
          <w:rPr>
            <w:noProof/>
          </w:rPr>
          <w:fldChar w:fldCharType="end"/>
        </w:r>
      </w:hyperlink>
    </w:p>
    <w:p w14:paraId="192139AE" w14:textId="2453CAB6" w:rsidR="001853A6" w:rsidRDefault="001853A6">
      <w:pPr>
        <w:pStyle w:val="TM1"/>
        <w:tabs>
          <w:tab w:val="left" w:pos="601"/>
        </w:tabs>
        <w:rPr>
          <w:rFonts w:asciiTheme="minorHAnsi" w:eastAsiaTheme="minorEastAsia" w:hAnsiTheme="minorHAnsi" w:cstheme="minorBidi"/>
          <w:b w:val="0"/>
          <w:noProof/>
          <w:kern w:val="0"/>
          <w:sz w:val="22"/>
          <w:szCs w:val="22"/>
        </w:rPr>
      </w:pPr>
      <w:hyperlink w:anchor="_Toc196406542" w:history="1">
        <w:r w:rsidRPr="00FF74EC">
          <w:rPr>
            <w:rStyle w:val="Lienhypertexte"/>
            <w:noProof/>
          </w:rPr>
          <w:t>30.</w:t>
        </w:r>
        <w:r>
          <w:rPr>
            <w:rFonts w:asciiTheme="minorHAnsi" w:eastAsiaTheme="minorEastAsia" w:hAnsiTheme="minorHAnsi" w:cstheme="minorBidi"/>
            <w:b w:val="0"/>
            <w:noProof/>
            <w:kern w:val="0"/>
            <w:sz w:val="22"/>
            <w:szCs w:val="22"/>
          </w:rPr>
          <w:tab/>
        </w:r>
        <w:r w:rsidRPr="00FF74EC">
          <w:rPr>
            <w:rStyle w:val="Lienhypertexte"/>
            <w:noProof/>
          </w:rPr>
          <w:t>Annexe - RGPD</w:t>
        </w:r>
        <w:r>
          <w:rPr>
            <w:noProof/>
          </w:rPr>
          <w:tab/>
        </w:r>
        <w:r>
          <w:rPr>
            <w:noProof/>
          </w:rPr>
          <w:fldChar w:fldCharType="begin"/>
        </w:r>
        <w:r>
          <w:rPr>
            <w:noProof/>
          </w:rPr>
          <w:instrText xml:space="preserve"> PAGEREF _Toc196406542 \h </w:instrText>
        </w:r>
        <w:r>
          <w:rPr>
            <w:noProof/>
          </w:rPr>
        </w:r>
        <w:r>
          <w:rPr>
            <w:noProof/>
          </w:rPr>
          <w:fldChar w:fldCharType="separate"/>
        </w:r>
        <w:r>
          <w:rPr>
            <w:noProof/>
          </w:rPr>
          <w:t>49</w:t>
        </w:r>
        <w:r>
          <w:rPr>
            <w:noProof/>
          </w:rPr>
          <w:fldChar w:fldCharType="end"/>
        </w:r>
      </w:hyperlink>
    </w:p>
    <w:p w14:paraId="63B55480" w14:textId="09DC8C89" w:rsidR="004D6A03" w:rsidRDefault="001D490C">
      <w:r>
        <w:rPr>
          <w:b/>
          <w:kern w:val="3"/>
          <w:sz w:val="24"/>
        </w:rPr>
        <w:fldChar w:fldCharType="end"/>
      </w:r>
    </w:p>
    <w:p w14:paraId="3E779482" w14:textId="77777777" w:rsidR="004D6A03" w:rsidRDefault="004D6A03">
      <w:pPr>
        <w:pStyle w:val="RedaliaNormal"/>
        <w:pageBreakBefore/>
        <w:rPr>
          <w:rFonts w:cs="Calibri"/>
        </w:rPr>
      </w:pPr>
      <w:bookmarkStart w:id="11" w:name="_Toc2394424"/>
    </w:p>
    <w:p w14:paraId="0C89092F" w14:textId="77777777" w:rsidR="004D6A03" w:rsidRDefault="001D490C">
      <w:pPr>
        <w:pStyle w:val="RedaliaTitre1"/>
      </w:pPr>
      <w:bookmarkStart w:id="12" w:name="_Toc181796919"/>
      <w:bookmarkStart w:id="13" w:name="_Toc196406456"/>
      <w:r>
        <w:t>Préambule</w:t>
      </w:r>
      <w:bookmarkEnd w:id="12"/>
      <w:bookmarkEnd w:id="13"/>
    </w:p>
    <w:p w14:paraId="00320E45" w14:textId="77777777" w:rsidR="004D6A03" w:rsidRDefault="001D490C">
      <w:pPr>
        <w:pStyle w:val="RedaliaTitre2"/>
      </w:pPr>
      <w:bookmarkStart w:id="14" w:name="_Toc181796920"/>
      <w:bookmarkStart w:id="15" w:name="_Toc196406457"/>
      <w:r>
        <w:t>Présentation du pouvoir adjudicateur</w:t>
      </w:r>
      <w:bookmarkEnd w:id="14"/>
      <w:bookmarkEnd w:id="15"/>
    </w:p>
    <w:p w14:paraId="1B5A1767" w14:textId="77777777" w:rsidR="004D6A03" w:rsidRDefault="001D490C">
      <w:pPr>
        <w:pStyle w:val="RedaliaNormal"/>
        <w:rPr>
          <w:rFonts w:cs="Calibri"/>
        </w:rPr>
      </w:pPr>
      <w:r w:rsidRPr="00E63995">
        <w:rPr>
          <w:rFonts w:cs="Calibri"/>
          <w:b/>
        </w:rPr>
        <w:t>L'Agence Française de Développement</w:t>
      </w:r>
      <w:r>
        <w:rPr>
          <w:rFonts w:cs="Calibri"/>
        </w:rPr>
        <w:t xml:space="preserve"> est un Etablissement Public Industriel et Commercial relevant de la loi bancaire, en tant que société de financement.</w:t>
      </w:r>
    </w:p>
    <w:p w14:paraId="6A4095F2" w14:textId="77777777" w:rsidR="004D6A03" w:rsidRDefault="004D6A03">
      <w:pPr>
        <w:pStyle w:val="RedaliaNormal"/>
        <w:rPr>
          <w:rFonts w:cs="Calibri"/>
        </w:rPr>
      </w:pPr>
    </w:p>
    <w:p w14:paraId="4AC550BC" w14:textId="77777777" w:rsidR="004D6A03" w:rsidRDefault="001D490C">
      <w:pPr>
        <w:pStyle w:val="RedaliaNormal"/>
        <w:rPr>
          <w:rFonts w:cs="Calibri"/>
        </w:rPr>
      </w:pPr>
      <w:r>
        <w:rPr>
          <w:rFonts w:cs="Calibri"/>
        </w:rPr>
        <w:t>Elle est chargée, dans le cadre du dispositif d’aide au développement, de financer, par des prêts à longs termes et/ou des subventions, le développement économique et social de près de 80 pays en voie de développement et des Collectivités d’Outre-mer.</w:t>
      </w:r>
    </w:p>
    <w:p w14:paraId="0EB724C0" w14:textId="77777777" w:rsidR="004D6A03" w:rsidRDefault="001D490C">
      <w:pPr>
        <w:pStyle w:val="RedaliaNormal"/>
      </w:pPr>
      <w:r>
        <w:rPr>
          <w:rFonts w:cs="Calibri"/>
        </w:rPr>
        <w:t xml:space="preserve">Elle s’est dotée d’une charte éthique consultable sur son site : </w:t>
      </w:r>
      <w:hyperlink r:id="rId11" w:history="1">
        <w:r>
          <w:rPr>
            <w:rStyle w:val="Lienhypertexte"/>
            <w:rFonts w:ascii="Calibri" w:hAnsi="Calibri" w:cs="Calibri"/>
            <w:color w:val="4472C4"/>
          </w:rPr>
          <w:t>www.afd.fr</w:t>
        </w:r>
      </w:hyperlink>
    </w:p>
    <w:p w14:paraId="2309952C" w14:textId="77777777" w:rsidR="004D6A03" w:rsidRDefault="004D6A03">
      <w:pPr>
        <w:pStyle w:val="RedaliaNormal"/>
        <w:rPr>
          <w:rFonts w:cs="Calibri"/>
        </w:rPr>
      </w:pPr>
    </w:p>
    <w:p w14:paraId="41AC6E09" w14:textId="77777777" w:rsidR="00272C09" w:rsidRPr="00272C09" w:rsidRDefault="00272C09" w:rsidP="00272C09">
      <w:bookmarkStart w:id="16" w:name="_Toc181796921"/>
      <w:r w:rsidRPr="00272C09">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0F0619D4" w14:textId="77777777" w:rsidR="00272C09" w:rsidRPr="00272C09" w:rsidRDefault="00272C09" w:rsidP="00272C09"/>
    <w:p w14:paraId="78198339" w14:textId="77777777" w:rsidR="00272C09" w:rsidRDefault="00272C09" w:rsidP="00A665F9">
      <w:pPr>
        <w:jc w:val="both"/>
      </w:pPr>
      <w:r w:rsidRPr="00272C09">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05CC1E2B" w14:textId="77777777" w:rsidR="001D490C" w:rsidRDefault="001D490C" w:rsidP="00272C09"/>
    <w:p w14:paraId="02ADFFDD" w14:textId="77777777" w:rsidR="00E63995" w:rsidRDefault="00E63995" w:rsidP="00E63995">
      <w:pPr>
        <w:pStyle w:val="RedaliaNormal"/>
      </w:pPr>
      <w:r>
        <w:rPr>
          <w:b/>
        </w:rPr>
        <w:t>PROPARCO</w:t>
      </w:r>
      <w:r>
        <w:t>, filiale de l'Agence Française de Développement, est une société de financement dont l’objet est de favoriser le développement du secteur privé dans le cadre de la coopération française.</w:t>
      </w:r>
    </w:p>
    <w:p w14:paraId="683D6327" w14:textId="77777777" w:rsidR="00E63995" w:rsidRDefault="00E63995" w:rsidP="00E63995">
      <w:pPr>
        <w:pStyle w:val="NormalWeb"/>
        <w:spacing w:line="240" w:lineRule="auto"/>
        <w:jc w:val="both"/>
        <w:rPr>
          <w:rFonts w:ascii="ITC Avant Garde Std Bk" w:eastAsia="ITC Avant Garde Std Bk" w:hAnsi="ITC Avant Garde Std Bk" w:cs="ITC Avant Garde Std Bk"/>
          <w:sz w:val="22"/>
          <w:szCs w:val="20"/>
        </w:rPr>
      </w:pPr>
      <w:r>
        <w:rPr>
          <w:rFonts w:ascii="ITC Avant Garde Std Bk" w:eastAsia="ITC Avant Garde Std Bk" w:hAnsi="ITC Avant Garde Std Bk" w:cs="ITC Avant Garde Std Bk"/>
          <w:sz w:val="22"/>
          <w:szCs w:val="20"/>
        </w:rPr>
        <w:t>La mission de PROPARCO est de favoriser, dans les pays émergents et dans les pays en voie de développement, les investissements privés en faveur de la croissance et du développement durable. PROPARCO propose une palette complète d’instruments financiers permettant de répondre aux besoins spécifiques des investisseurs privés dans les pays dans lesquels elle intervient (prêts, fonds propres, garanties et ingénierie financière).</w:t>
      </w:r>
    </w:p>
    <w:p w14:paraId="1611ACE9" w14:textId="77777777" w:rsidR="00E63995" w:rsidRDefault="00E63995" w:rsidP="00E63995">
      <w:pPr>
        <w:pStyle w:val="NormalWeb"/>
        <w:spacing w:line="240" w:lineRule="auto"/>
        <w:jc w:val="both"/>
      </w:pPr>
      <w:r>
        <w:rPr>
          <w:rFonts w:ascii="ITC Avant Garde Std Bk" w:eastAsia="ITC Avant Garde Std Bk" w:hAnsi="ITC Avant Garde Std Bk" w:cs="ITC Avant Garde Std Bk"/>
          <w:sz w:val="22"/>
          <w:szCs w:val="20"/>
        </w:rPr>
        <w:t>Des informations complémentaires sur PROPARCO sont accessibles sur le lien suivant :</w:t>
      </w:r>
      <w:r>
        <w:t xml:space="preserve"> </w:t>
      </w:r>
      <w:hyperlink r:id="rId12" w:history="1">
        <w:r>
          <w:rPr>
            <w:rStyle w:val="Lienhypertexte"/>
          </w:rPr>
          <w:t>www.proparco.fr</w:t>
        </w:r>
      </w:hyperlink>
    </w:p>
    <w:p w14:paraId="3F2313AD" w14:textId="77777777" w:rsidR="001D490C" w:rsidRDefault="00E63995" w:rsidP="00E63995">
      <w:pPr>
        <w:autoSpaceDE w:val="0"/>
      </w:pPr>
      <w:r>
        <w:t>PROPARCO s’est vue confier par FISEA, filiale de l’AFD, au titre d’un contrat de prestations de service des missions d’assistance dans la gestion financière quotidienne de FISEA et dans la production des documents suivants : comptes annuels audités valorisations IFRS trimestrielles, comptes et valorisations semestrielles non audités et prévisions financières actualisées de FISEA.</w:t>
      </w:r>
      <w:r w:rsidR="001D490C">
        <w:rPr>
          <w:rFonts w:ascii="Segoe UI" w:hAnsi="Segoe UI" w:cs="Segoe UI"/>
          <w:color w:val="6E6E73"/>
          <w:sz w:val="16"/>
          <w:szCs w:val="16"/>
        </w:rPr>
        <w:t> </w:t>
      </w:r>
    </w:p>
    <w:p w14:paraId="3FB6B40E" w14:textId="77777777" w:rsidR="00E63995" w:rsidRDefault="00E63995" w:rsidP="00E63995">
      <w:pPr>
        <w:pStyle w:val="NormalWeb"/>
        <w:spacing w:line="240" w:lineRule="auto"/>
        <w:jc w:val="both"/>
        <w:rPr>
          <w:rFonts w:ascii="ITC Avant Garde Std Bk" w:eastAsia="ITC Avant Garde Std Bk" w:hAnsi="ITC Avant Garde Std Bk" w:cs="ITC Avant Garde Std Bk"/>
          <w:sz w:val="22"/>
          <w:szCs w:val="20"/>
        </w:rPr>
      </w:pPr>
    </w:p>
    <w:p w14:paraId="5F265F9D" w14:textId="77777777" w:rsidR="00E63995" w:rsidRDefault="00E63995" w:rsidP="00E63995">
      <w:pPr>
        <w:pStyle w:val="NormalWeb"/>
        <w:spacing w:line="240" w:lineRule="auto"/>
        <w:jc w:val="both"/>
      </w:pPr>
      <w:r>
        <w:rPr>
          <w:rFonts w:ascii="ITC Avant Garde Std Bk" w:eastAsia="ITC Avant Garde Std Bk" w:hAnsi="ITC Avant Garde Std Bk" w:cs="ITC Avant Garde Std Bk"/>
          <w:sz w:val="22"/>
          <w:szCs w:val="20"/>
        </w:rPr>
        <w:t xml:space="preserve">Agence interministérielle de la coopération technique internationale française, </w:t>
      </w:r>
      <w:r>
        <w:rPr>
          <w:rFonts w:ascii="ITC Avant Garde Std Bk" w:eastAsia="ITC Avant Garde Std Bk" w:hAnsi="ITC Avant Garde Std Bk" w:cs="ITC Avant Garde Std Bk"/>
          <w:b/>
          <w:sz w:val="22"/>
          <w:szCs w:val="20"/>
        </w:rPr>
        <w:t>Expertise France</w:t>
      </w:r>
      <w:r>
        <w:rPr>
          <w:rFonts w:ascii="ITC Avant Garde Std Bk" w:eastAsia="ITC Avant Garde Std Bk" w:hAnsi="ITC Avant Garde Std Bk" w:cs="ITC Avant Garde Std Bk"/>
          <w:sz w:val="22"/>
          <w:szCs w:val="20"/>
        </w:rPr>
        <w:t xml:space="preserve"> devient une filiale du Groupe AFD, en janvier 2022. Créée par la loi du 7 juillet 2014 relative à la politique de développement et de solidarité internationale, sous la forme d’un établissement public à caractère industriel et commercial (EPIC), son statut a été modifié par la loi de programmation relative au développement solidaire et à la lutte contre les inégalités mondiales du 4 août 2021 pour permettre son intégration dans le Groupe AFD. Elle prend désormais la forme d’une société par actions simplifiée dont le capital est détenu à 100% par l’AFD et dont les comptes sont consolidés au niveau du Groupe.</w:t>
      </w:r>
    </w:p>
    <w:p w14:paraId="5E2F04C4" w14:textId="77777777" w:rsidR="00E63995" w:rsidRDefault="00E63995" w:rsidP="00E63995">
      <w:pPr>
        <w:jc w:val="both"/>
      </w:pPr>
    </w:p>
    <w:p w14:paraId="4CD6C146" w14:textId="77777777" w:rsidR="00E63995" w:rsidRDefault="00E63995" w:rsidP="00E63995">
      <w:pPr>
        <w:jc w:val="both"/>
      </w:pPr>
      <w:r>
        <w:t>Son métier est de concevoir et mettre en œuvre des projets qui renforcent durablement les politiques publiques dans les pays en développement et émergents. Gouvernance, sécurité, climat, santé, éducation, etc. Elle</w:t>
      </w:r>
      <w:r>
        <w:rPr>
          <w:rFonts w:cs="Calibri"/>
        </w:rPr>
        <w:t xml:space="preserve"> intervient sur des domaines clés du développement durable et contribue, en complémentarité avec les actions de l’AFD, aux objectifs de solidarité internationale et à la politique </w:t>
      </w:r>
      <w:r>
        <w:rPr>
          <w:rFonts w:cs="Calibri"/>
        </w:rPr>
        <w:lastRenderedPageBreak/>
        <w:t>de développement de la France </w:t>
      </w:r>
    </w:p>
    <w:p w14:paraId="65C16DBF" w14:textId="77777777" w:rsidR="00E63995" w:rsidRDefault="00E63995" w:rsidP="00E63995">
      <w:pPr>
        <w:pStyle w:val="NormalWeb"/>
        <w:spacing w:before="0" w:after="0"/>
        <w:jc w:val="both"/>
      </w:pPr>
    </w:p>
    <w:p w14:paraId="489C37FD" w14:textId="77777777" w:rsidR="00E63995" w:rsidRDefault="00E63995" w:rsidP="00E63995">
      <w:pPr>
        <w:jc w:val="both"/>
        <w:rPr>
          <w:rFonts w:cs="Calibri"/>
        </w:rPr>
      </w:pPr>
      <w:r>
        <w:rPr>
          <w:rFonts w:cs="Calibri"/>
        </w:rPr>
        <w:t xml:space="preserve">Elle exerce une mission de service public reconnue dans la loi et dans ces statuts. L’Etat conserve par ailleurs un rôle de pilotage stratégique, comme en témoigne la composition de son conseil d’administration et continue de lui fixer orientations et objectifs à travers un contrat pluriannuel d’objectifs et de moyens. </w:t>
      </w:r>
    </w:p>
    <w:p w14:paraId="2C1CCB90" w14:textId="77777777" w:rsidR="00E63995" w:rsidRDefault="00E63995" w:rsidP="00E63995">
      <w:pPr>
        <w:rPr>
          <w:rFonts w:cs="Calibri"/>
        </w:rPr>
      </w:pPr>
    </w:p>
    <w:p w14:paraId="67BA274E" w14:textId="77777777" w:rsidR="00E63995" w:rsidRDefault="00E63995" w:rsidP="00E63995">
      <w:pPr>
        <w:pStyle w:val="RedaliaNormal"/>
      </w:pPr>
      <w:r>
        <w:rPr>
          <w:rFonts w:cs="Calibri"/>
        </w:rPr>
        <w:t>Expertise France intervient dans une centaine de pays dans le cadre de plus de 500 projets, avec un volume d’activité de près de 322 millions d’euros en 2021.Si le continent africain constitue une priorité pour l'agence et concentre plus de la moitié de son activité, celle-ci intervient également au Proche et au Moyen-Orient, en Europe continentale, en Asie et dans les Amériques. Au total, l'agence mobilise près de 1000 personnes (toutes modalités contractuelles confondues) dans 90 pays et dispose de bureaux projets dans près de 40 pays. Cette présence sur le terrain favorise une mise en œuvre agile, l'appropriation par les partenaires et l'alignement sur les besoins et réalités locales</w:t>
      </w:r>
      <w:r>
        <w:t>.</w:t>
      </w:r>
    </w:p>
    <w:p w14:paraId="6B82CCED" w14:textId="77777777" w:rsidR="001D490C" w:rsidRDefault="001D490C" w:rsidP="00E14905">
      <w:pPr>
        <w:autoSpaceDE w:val="0"/>
      </w:pPr>
    </w:p>
    <w:p w14:paraId="13FC8807" w14:textId="77777777" w:rsidR="00E63995" w:rsidRPr="00272C09" w:rsidRDefault="00E63995" w:rsidP="00E14905">
      <w:pPr>
        <w:autoSpaceDE w:val="0"/>
      </w:pPr>
    </w:p>
    <w:p w14:paraId="59FB259F" w14:textId="77777777" w:rsidR="004D6A03" w:rsidRDefault="001D490C">
      <w:pPr>
        <w:pStyle w:val="RedaliaTitre2"/>
      </w:pPr>
      <w:bookmarkStart w:id="17" w:name="_Toc196406458"/>
      <w:r>
        <w:t>Définitions</w:t>
      </w:r>
      <w:bookmarkEnd w:id="16"/>
      <w:bookmarkEnd w:id="17"/>
    </w:p>
    <w:p w14:paraId="12DF1DA1" w14:textId="77777777" w:rsidR="004D6A03" w:rsidRDefault="001D490C">
      <w:pPr>
        <w:pStyle w:val="RedaliaNormal"/>
        <w:rPr>
          <w:rFonts w:cs="Calibri"/>
          <w:u w:val="single"/>
        </w:rPr>
      </w:pPr>
      <w:r>
        <w:rPr>
          <w:rFonts w:cs="Calibri"/>
          <w:u w:val="single"/>
        </w:rPr>
        <w:t>Actes de Corruption :</w:t>
      </w:r>
    </w:p>
    <w:p w14:paraId="14806D4D" w14:textId="77777777" w:rsidR="004D6A03" w:rsidRDefault="001D490C">
      <w:pPr>
        <w:pStyle w:val="RedaliaNormal"/>
        <w:rPr>
          <w:rFonts w:cs="Calibri"/>
        </w:rPr>
      </w:pPr>
      <w:r>
        <w:rPr>
          <w:rFonts w:cs="Calibri"/>
        </w:rPr>
        <w:t>Désigne les infractions visées par les articles 432-11, 433-1, 445-1 et 445-2 du Code pénal.</w:t>
      </w:r>
    </w:p>
    <w:p w14:paraId="1DEDE536" w14:textId="77777777" w:rsidR="00973A9F" w:rsidRDefault="00973A9F">
      <w:pPr>
        <w:pStyle w:val="RedaliaNormal"/>
        <w:rPr>
          <w:rFonts w:cs="Calibri"/>
          <w:u w:val="single"/>
        </w:rPr>
      </w:pPr>
    </w:p>
    <w:p w14:paraId="4A7F11F9" w14:textId="77777777" w:rsidR="004D6A03" w:rsidRDefault="001D490C">
      <w:pPr>
        <w:pStyle w:val="RedaliaNormal"/>
        <w:rPr>
          <w:rFonts w:cs="Calibri"/>
          <w:u w:val="single"/>
        </w:rPr>
      </w:pPr>
      <w:r>
        <w:rPr>
          <w:rFonts w:cs="Calibri"/>
          <w:u w:val="single"/>
        </w:rPr>
        <w:t>Acte de Fraude :</w:t>
      </w:r>
    </w:p>
    <w:p w14:paraId="07E150A2" w14:textId="77777777" w:rsidR="004D6A03" w:rsidRDefault="001D490C">
      <w:pPr>
        <w:pStyle w:val="RedaliaNormal"/>
        <w:rPr>
          <w:rFonts w:cs="Calibri"/>
        </w:rPr>
      </w:pPr>
      <w:r>
        <w:rPr>
          <w:rFonts w:cs="Calibri"/>
        </w:rP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69DEFBCA" w14:textId="77777777" w:rsidR="00973A9F" w:rsidRDefault="00973A9F">
      <w:pPr>
        <w:pStyle w:val="RedaliaNormal"/>
        <w:rPr>
          <w:rFonts w:cs="Calibri"/>
          <w:u w:val="single"/>
        </w:rPr>
      </w:pPr>
    </w:p>
    <w:p w14:paraId="2A6E6347" w14:textId="77777777" w:rsidR="004D6A03" w:rsidRDefault="001D490C">
      <w:pPr>
        <w:pStyle w:val="RedaliaNormal"/>
        <w:rPr>
          <w:rFonts w:cs="Calibri"/>
          <w:u w:val="single"/>
        </w:rPr>
      </w:pPr>
      <w:r>
        <w:rPr>
          <w:rFonts w:cs="Calibri"/>
          <w:u w:val="single"/>
        </w:rPr>
        <w:t>CCTP</w:t>
      </w:r>
    </w:p>
    <w:p w14:paraId="67E36E09" w14:textId="77777777" w:rsidR="004D6A03" w:rsidRDefault="001D490C">
      <w:pPr>
        <w:pStyle w:val="RedaliaNormal"/>
        <w:rPr>
          <w:rFonts w:cs="Calibri"/>
        </w:rPr>
      </w:pPr>
      <w:r>
        <w:rPr>
          <w:rFonts w:cs="Calibri"/>
        </w:rPr>
        <w:t>Désigne le cahier des charges techniques particulières de chaque Marché Subséquent. Il peut être désigné ci-après par le terme de Termes de Référence (TDR).</w:t>
      </w:r>
    </w:p>
    <w:p w14:paraId="1B0147E8" w14:textId="77777777" w:rsidR="00973A9F" w:rsidRDefault="00973A9F">
      <w:pPr>
        <w:pStyle w:val="RedaliaNormal"/>
        <w:rPr>
          <w:rFonts w:cs="Calibri"/>
          <w:u w:val="single"/>
        </w:rPr>
      </w:pPr>
    </w:p>
    <w:p w14:paraId="1B3053B1" w14:textId="77777777" w:rsidR="004D6A03" w:rsidRDefault="001D490C">
      <w:pPr>
        <w:pStyle w:val="RedaliaNormal"/>
        <w:rPr>
          <w:rFonts w:cs="Calibri"/>
          <w:u w:val="single"/>
        </w:rPr>
      </w:pPr>
      <w:r>
        <w:rPr>
          <w:rFonts w:cs="Calibri"/>
          <w:u w:val="single"/>
        </w:rPr>
        <w:t>Document Unique du Marché Subséquent (DUMS)</w:t>
      </w:r>
    </w:p>
    <w:p w14:paraId="280780EC" w14:textId="77777777" w:rsidR="004D6A03" w:rsidRDefault="001D490C">
      <w:pPr>
        <w:pStyle w:val="RedaliaNormal"/>
        <w:rPr>
          <w:rFonts w:cs="Calibri"/>
        </w:rPr>
      </w:pPr>
      <w:r>
        <w:rPr>
          <w:rFonts w:cs="Calibri"/>
        </w:rPr>
        <w:t>Désigne le document administratif qui sera adressé aux Titulaires lors de la consultation organisée par le Pouvoir Adjudicateur en vue de signer un Marché Subséquent. Il contient : un acte d’engagement, un règlement de la consultation et un CCAP relatifs au Marché Subséquent</w:t>
      </w:r>
    </w:p>
    <w:p w14:paraId="42E9AC7C" w14:textId="77777777" w:rsidR="00973A9F" w:rsidRDefault="00973A9F">
      <w:pPr>
        <w:pStyle w:val="RedaliaNormal"/>
        <w:rPr>
          <w:rFonts w:cs="Calibri"/>
          <w:u w:val="single"/>
        </w:rPr>
      </w:pPr>
    </w:p>
    <w:p w14:paraId="198AE738" w14:textId="77777777" w:rsidR="004D6A03" w:rsidRDefault="001D490C">
      <w:pPr>
        <w:pStyle w:val="RedaliaNormal"/>
        <w:rPr>
          <w:rFonts w:cs="Calibri"/>
          <w:u w:val="single"/>
        </w:rPr>
      </w:pPr>
      <w:r>
        <w:rPr>
          <w:rFonts w:cs="Calibri"/>
          <w:u w:val="single"/>
        </w:rPr>
        <w:t>Données à caractère personnel:</w:t>
      </w:r>
    </w:p>
    <w:p w14:paraId="00D4FE7A" w14:textId="77777777" w:rsidR="004D6A03" w:rsidRDefault="001D490C">
      <w:pPr>
        <w:pStyle w:val="RedaliaNormal"/>
        <w:rPr>
          <w:rFonts w:cs="Calibri"/>
        </w:rPr>
      </w:pPr>
      <w:r>
        <w:rPr>
          <w:rFonts w:cs="Calibri"/>
        </w:rPr>
        <w:t>Désigne toute information se rapportant à une personne physique identifiée ou identifiable.</w:t>
      </w:r>
    </w:p>
    <w:p w14:paraId="06334B77" w14:textId="77777777" w:rsidR="007E6B9A" w:rsidRDefault="007E6B9A">
      <w:pPr>
        <w:pStyle w:val="RedaliaNormal"/>
        <w:rPr>
          <w:rFonts w:cs="Calibri"/>
          <w:u w:val="single"/>
        </w:rPr>
      </w:pPr>
    </w:p>
    <w:p w14:paraId="78E2D019" w14:textId="77777777" w:rsidR="004D6A03" w:rsidRDefault="001D490C">
      <w:pPr>
        <w:pStyle w:val="RedaliaNormal"/>
        <w:rPr>
          <w:rFonts w:cs="Calibri"/>
          <w:u w:val="single"/>
        </w:rPr>
      </w:pPr>
      <w:r>
        <w:rPr>
          <w:rFonts w:cs="Calibri"/>
          <w:u w:val="single"/>
        </w:rPr>
        <w:t>Entente :</w:t>
      </w:r>
    </w:p>
    <w:p w14:paraId="30563970" w14:textId="77777777" w:rsidR="004D6A03" w:rsidRDefault="001D490C">
      <w:pPr>
        <w:pStyle w:val="RedaliaNormal"/>
        <w:rPr>
          <w:rFonts w:cs="Calibri"/>
        </w:rPr>
      </w:pPr>
      <w:r>
        <w:rPr>
          <w:rFonts w:cs="Calibri"/>
        </w:rP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76E65CEB" w14:textId="77777777" w:rsidR="004D6A03" w:rsidRDefault="001D490C">
      <w:pPr>
        <w:pStyle w:val="Redaliapuces"/>
        <w:numPr>
          <w:ilvl w:val="0"/>
          <w:numId w:val="9"/>
        </w:numPr>
      </w:pPr>
      <w:r>
        <w:t>Limiter l’accès au marché ou le libre exercice de la concurrence par d’autres entreprises ;</w:t>
      </w:r>
    </w:p>
    <w:p w14:paraId="7E879E66" w14:textId="77777777" w:rsidR="004D6A03" w:rsidRDefault="001D490C">
      <w:pPr>
        <w:pStyle w:val="Redaliapuces"/>
        <w:numPr>
          <w:ilvl w:val="0"/>
          <w:numId w:val="9"/>
        </w:numPr>
      </w:pPr>
      <w:r>
        <w:t>Faire obstacle à la fixation des prix par le libre jeu du marché en favorisant artificiellement leur hausse ou leur baisse ;</w:t>
      </w:r>
    </w:p>
    <w:p w14:paraId="33D4B926" w14:textId="77777777" w:rsidR="004D6A03" w:rsidRDefault="001D490C">
      <w:pPr>
        <w:pStyle w:val="Redaliapuces"/>
        <w:numPr>
          <w:ilvl w:val="0"/>
          <w:numId w:val="9"/>
        </w:numPr>
      </w:pPr>
      <w:r>
        <w:t>Limiter ou contrôler la production, les débouchés, les investissements ou le progrès technique ;</w:t>
      </w:r>
    </w:p>
    <w:p w14:paraId="02CFB7A8" w14:textId="77777777" w:rsidR="004D6A03" w:rsidRDefault="001D490C">
      <w:pPr>
        <w:pStyle w:val="Redaliapuces"/>
        <w:numPr>
          <w:ilvl w:val="0"/>
          <w:numId w:val="9"/>
        </w:numPr>
      </w:pPr>
      <w:r>
        <w:t>Répartir les marchés ou les sources d’approvisionnement.</w:t>
      </w:r>
    </w:p>
    <w:p w14:paraId="75C55B21" w14:textId="77777777" w:rsidR="007E6B9A" w:rsidRDefault="007E6B9A">
      <w:pPr>
        <w:pStyle w:val="RedaliaNormal"/>
        <w:rPr>
          <w:rFonts w:cs="Calibri"/>
          <w:u w:val="single"/>
        </w:rPr>
      </w:pPr>
    </w:p>
    <w:p w14:paraId="2F45FC8C" w14:textId="77777777" w:rsidR="004D6A03" w:rsidRDefault="001D490C">
      <w:pPr>
        <w:pStyle w:val="RedaliaNormal"/>
        <w:rPr>
          <w:rFonts w:cs="Calibri"/>
          <w:u w:val="single"/>
        </w:rPr>
      </w:pPr>
      <w:r>
        <w:rPr>
          <w:rFonts w:cs="Calibri"/>
          <w:u w:val="single"/>
        </w:rPr>
        <w:t>Informations Confidentielles :</w:t>
      </w:r>
    </w:p>
    <w:p w14:paraId="2AF6657F" w14:textId="77777777" w:rsidR="004D6A03" w:rsidRDefault="001D490C">
      <w:pPr>
        <w:pStyle w:val="RedaliaNormal"/>
        <w:rPr>
          <w:rFonts w:cs="Calibri"/>
        </w:rPr>
      </w:pPr>
      <w:r>
        <w:rPr>
          <w:rFonts w:cs="Calibri"/>
        </w:rPr>
        <w:t>Désigne :</w:t>
      </w:r>
    </w:p>
    <w:p w14:paraId="49A07C6C" w14:textId="77777777" w:rsidR="004D6A03" w:rsidRDefault="001D490C">
      <w:pPr>
        <w:pStyle w:val="Redaliapuces"/>
        <w:numPr>
          <w:ilvl w:val="0"/>
          <w:numId w:val="9"/>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2CD2196C" w14:textId="77777777" w:rsidR="004D6A03" w:rsidRDefault="001D490C">
      <w:pPr>
        <w:pStyle w:val="Redaliapuces"/>
        <w:numPr>
          <w:ilvl w:val="0"/>
          <w:numId w:val="9"/>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13260414" w14:textId="77777777" w:rsidR="004D6A03" w:rsidRDefault="001D490C">
      <w:pPr>
        <w:pStyle w:val="Redaliapuces"/>
        <w:numPr>
          <w:ilvl w:val="0"/>
          <w:numId w:val="9"/>
        </w:numPr>
      </w:pPr>
      <w:r>
        <w:t>La Prestation (y compris les rapports, travaux, études, réalisés au titre de la Prestation) et toute information y relative.</w:t>
      </w:r>
    </w:p>
    <w:p w14:paraId="34771D74" w14:textId="77777777" w:rsidR="00973A9F" w:rsidRDefault="00973A9F">
      <w:pPr>
        <w:pStyle w:val="RedaliaNormal"/>
        <w:rPr>
          <w:rFonts w:cs="Calibri"/>
          <w:u w:val="single"/>
        </w:rPr>
      </w:pPr>
    </w:p>
    <w:p w14:paraId="58B1A8BB" w14:textId="77777777" w:rsidR="004D6A03" w:rsidRDefault="001D490C">
      <w:pPr>
        <w:pStyle w:val="RedaliaNormal"/>
        <w:rPr>
          <w:rFonts w:cs="Calibri"/>
          <w:u w:val="single"/>
        </w:rPr>
      </w:pPr>
      <w:r>
        <w:rPr>
          <w:rFonts w:cs="Calibri"/>
          <w:u w:val="single"/>
        </w:rPr>
        <w:t>Mandataire</w:t>
      </w:r>
    </w:p>
    <w:p w14:paraId="32A2F39D" w14:textId="77777777" w:rsidR="004D6A03" w:rsidRDefault="001D490C">
      <w:pPr>
        <w:pStyle w:val="RedaliaNormal"/>
        <w:rPr>
          <w:rFonts w:cs="Calibri"/>
        </w:rPr>
      </w:pPr>
      <w:r>
        <w:rPr>
          <w:rFonts w:cs="Calibri"/>
        </w:rPr>
        <w:t>Désigne le membre du Groupement Titulaire désigné dans le présent contrat qui représente l’ensemble des membres du Groupement vis-à-vis du Pouvoir Adjudicateur.</w:t>
      </w:r>
    </w:p>
    <w:p w14:paraId="3068942B" w14:textId="77777777" w:rsidR="004D6A03" w:rsidRDefault="001D490C">
      <w:pPr>
        <w:pStyle w:val="RedaliaNormal"/>
        <w:rPr>
          <w:rFonts w:cs="Calibri"/>
          <w:u w:val="single"/>
        </w:rPr>
      </w:pPr>
      <w:r>
        <w:rPr>
          <w:rFonts w:cs="Calibri"/>
          <w:u w:val="single"/>
        </w:rPr>
        <w:t>Personnel :</w:t>
      </w:r>
    </w:p>
    <w:p w14:paraId="3709100F" w14:textId="77777777" w:rsidR="00973A9F" w:rsidRDefault="00973A9F">
      <w:pPr>
        <w:pStyle w:val="RedaliaNormal"/>
        <w:rPr>
          <w:rFonts w:cs="Calibri"/>
        </w:rPr>
      </w:pPr>
    </w:p>
    <w:p w14:paraId="71B9F280" w14:textId="77777777" w:rsidR="004D6A03" w:rsidRDefault="001D490C">
      <w:pPr>
        <w:pStyle w:val="RedaliaNormal"/>
        <w:rPr>
          <w:rFonts w:cs="Calibri"/>
        </w:rPr>
      </w:pPr>
      <w:r>
        <w:rPr>
          <w:rFonts w:cs="Calibri"/>
        </w:rPr>
        <w:t>Désigne le personnel du Titulaire affecté par ce dernier à la réalisation de la Prestation.</w:t>
      </w:r>
    </w:p>
    <w:p w14:paraId="05991DA7" w14:textId="77777777" w:rsidR="00973A9F" w:rsidRDefault="00973A9F">
      <w:pPr>
        <w:pStyle w:val="RedaliaNormal"/>
        <w:rPr>
          <w:rFonts w:cs="Calibri"/>
          <w:u w:val="single"/>
        </w:rPr>
      </w:pPr>
    </w:p>
    <w:p w14:paraId="5E133A9A" w14:textId="77777777" w:rsidR="004D6A03" w:rsidRDefault="001D490C">
      <w:pPr>
        <w:pStyle w:val="RedaliaNormal"/>
        <w:rPr>
          <w:rFonts w:cs="Calibri"/>
          <w:u w:val="single"/>
        </w:rPr>
      </w:pPr>
      <w:r>
        <w:rPr>
          <w:rFonts w:cs="Calibri"/>
          <w:u w:val="single"/>
        </w:rPr>
        <w:t>Prestation :</w:t>
      </w:r>
    </w:p>
    <w:p w14:paraId="22BC02DC" w14:textId="77777777" w:rsidR="004D6A03" w:rsidRDefault="001D490C">
      <w:pPr>
        <w:pStyle w:val="RedaliaNormal"/>
        <w:rPr>
          <w:rFonts w:cs="Calibri"/>
        </w:rPr>
      </w:pPr>
      <w:r>
        <w:rPr>
          <w:rFonts w:cs="Calibri"/>
        </w:rPr>
        <w:t>Désigne l’ensemble des tâches, activités, services, livrables et prestations devant être réalisés par le Titulaire en vertu du Contrat.</w:t>
      </w:r>
    </w:p>
    <w:p w14:paraId="21C66E64" w14:textId="77777777" w:rsidR="00973A9F" w:rsidRDefault="00973A9F">
      <w:pPr>
        <w:pStyle w:val="RedaliaNormal"/>
        <w:rPr>
          <w:rFonts w:cs="Calibri"/>
          <w:u w:val="single"/>
        </w:rPr>
      </w:pPr>
    </w:p>
    <w:p w14:paraId="5485BC35" w14:textId="77777777" w:rsidR="004D6A03" w:rsidRDefault="001D490C">
      <w:pPr>
        <w:pStyle w:val="RedaliaNormal"/>
        <w:rPr>
          <w:rFonts w:cs="Calibri"/>
          <w:u w:val="single"/>
        </w:rPr>
      </w:pPr>
      <w:r>
        <w:rPr>
          <w:rFonts w:cs="Calibri"/>
          <w:u w:val="single"/>
        </w:rPr>
        <w:t>Prestations de Services Essentielles Externalisées :</w:t>
      </w:r>
    </w:p>
    <w:p w14:paraId="29921AD7" w14:textId="77777777" w:rsidR="004D6A03" w:rsidRDefault="001D490C">
      <w:pPr>
        <w:pStyle w:val="RedaliaNormal"/>
        <w:rPr>
          <w:rFonts w:cs="Calibri"/>
        </w:rPr>
      </w:pPr>
      <w:r>
        <w:rPr>
          <w:rFonts w:cs="Calibri"/>
        </w:rPr>
        <w:t>L’arrêté du 3 novembre 2014 (articles 10q, 231 et suivants et 253) et le Code Monétaire et Financier définit, les prestations de service essentielles externalisées comme suit :</w:t>
      </w:r>
    </w:p>
    <w:p w14:paraId="651C7EEC" w14:textId="77777777" w:rsidR="004D6A03" w:rsidRDefault="001D490C">
      <w:pPr>
        <w:pStyle w:val="Redaliapuces"/>
        <w:numPr>
          <w:ilvl w:val="0"/>
          <w:numId w:val="9"/>
        </w:numPr>
      </w:pPr>
      <w:r>
        <w:t>Les opérations de banque, l'émission et la gestion de monnaie électronique, les services de paiement et les services d'investissement, pour lesquels l'entreprise assujettie a été agréée ;</w:t>
      </w:r>
    </w:p>
    <w:p w14:paraId="113E1541" w14:textId="77777777" w:rsidR="004D6A03" w:rsidRDefault="001D490C">
      <w:pPr>
        <w:pStyle w:val="Redaliapuces"/>
        <w:numPr>
          <w:ilvl w:val="0"/>
          <w:numId w:val="9"/>
        </w:numPr>
      </w:pPr>
      <w:r>
        <w:t>Les opérations connexes ;</w:t>
      </w:r>
    </w:p>
    <w:p w14:paraId="15C21936" w14:textId="77777777" w:rsidR="004D6A03" w:rsidRDefault="001D490C">
      <w:pPr>
        <w:pStyle w:val="Redaliapuces"/>
        <w:numPr>
          <w:ilvl w:val="0"/>
          <w:numId w:val="9"/>
        </w:numPr>
      </w:pPr>
      <w:r>
        <w:t>Les prestations participant directement à l'exécution des opérations ou des services mentionnés ci-avant ;</w:t>
      </w:r>
    </w:p>
    <w:p w14:paraId="524DE1BE" w14:textId="77777777" w:rsidR="004D6A03" w:rsidRDefault="001D490C">
      <w:pPr>
        <w:pStyle w:val="Redaliapuces"/>
        <w:numPr>
          <w:ilvl w:val="0"/>
          <w:numId w:val="9"/>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10DA078C" w14:textId="77777777" w:rsidR="00973A9F" w:rsidRDefault="00973A9F">
      <w:pPr>
        <w:pStyle w:val="RedaliaNormal"/>
        <w:rPr>
          <w:rFonts w:cs="Calibri"/>
          <w:u w:val="single"/>
        </w:rPr>
      </w:pPr>
    </w:p>
    <w:p w14:paraId="17605151" w14:textId="77777777" w:rsidR="004D6A03" w:rsidRDefault="001D490C">
      <w:pPr>
        <w:pStyle w:val="RedaliaNormal"/>
        <w:rPr>
          <w:rFonts w:cs="Calibri"/>
          <w:u w:val="single"/>
        </w:rPr>
      </w:pPr>
      <w:r>
        <w:rPr>
          <w:rFonts w:cs="Calibri"/>
          <w:u w:val="single"/>
        </w:rPr>
        <w:t>Titulaire :</w:t>
      </w:r>
    </w:p>
    <w:p w14:paraId="651C4087" w14:textId="77777777" w:rsidR="004D6A03" w:rsidRDefault="001D490C">
      <w:pPr>
        <w:pStyle w:val="RedaliaNormal"/>
        <w:rPr>
          <w:rFonts w:cs="Calibri"/>
        </w:rPr>
      </w:pPr>
      <w:r>
        <w:rPr>
          <w:rFonts w:cs="Calibri"/>
        </w:rPr>
        <w:t>Désigne l’opérateur économique ou, en cas de Groupement, le Mandataire et ses co-traitants éventuels, signant le présent Contrat.</w:t>
      </w:r>
    </w:p>
    <w:p w14:paraId="07E46C6A" w14:textId="77777777" w:rsidR="004D6A03" w:rsidRDefault="001D490C">
      <w:pPr>
        <w:pStyle w:val="RedaliaTitre1"/>
      </w:pPr>
      <w:bookmarkStart w:id="18" w:name="_Toc181796922"/>
      <w:bookmarkStart w:id="19" w:name="_Toc196406459"/>
      <w:r>
        <w:t>Objet du Contrat- Dispositions générales</w:t>
      </w:r>
      <w:bookmarkEnd w:id="11"/>
      <w:bookmarkEnd w:id="18"/>
      <w:bookmarkEnd w:id="19"/>
    </w:p>
    <w:p w14:paraId="611FCB2A" w14:textId="77777777" w:rsidR="004D6A03" w:rsidRDefault="001D490C">
      <w:pPr>
        <w:pStyle w:val="RedaliaTitre2"/>
      </w:pPr>
      <w:bookmarkStart w:id="20" w:name="_Toc2394425"/>
      <w:bookmarkStart w:id="21" w:name="_Toc181796923"/>
      <w:bookmarkStart w:id="22" w:name="_Toc196406460"/>
      <w:bookmarkEnd w:id="20"/>
      <w:r>
        <w:t>Objet du Contrat</w:t>
      </w:r>
      <w:bookmarkEnd w:id="21"/>
      <w:bookmarkEnd w:id="22"/>
    </w:p>
    <w:p w14:paraId="1BC1EDFD" w14:textId="77777777" w:rsidR="004D6A03" w:rsidRDefault="001D490C">
      <w:pPr>
        <w:pStyle w:val="RedaliaNormal"/>
        <w:rPr>
          <w:rFonts w:cs="Calibri"/>
        </w:rPr>
      </w:pPr>
      <w:r>
        <w:rPr>
          <w:rFonts w:cs="Calibri"/>
        </w:rPr>
        <w:t>La présente convention est un accord-cadre au sens de l’article L. 2125-1 1° du Code de la commande publique.</w:t>
      </w:r>
    </w:p>
    <w:p w14:paraId="79D3D3AE" w14:textId="77777777" w:rsidR="004D6A03" w:rsidRDefault="001D490C">
      <w:pPr>
        <w:pStyle w:val="RedaliaNormal"/>
        <w:rPr>
          <w:rFonts w:cs="Calibri"/>
        </w:rPr>
      </w:pPr>
      <w:r>
        <w:rPr>
          <w:rFonts w:cs="Calibri"/>
        </w:rPr>
        <w:lastRenderedPageBreak/>
        <w:t>Le présent accord-cadre a pour objet d’établir les termes régissant les marchés de prestations intellectuelles à passer durant sa durée de validité.</w:t>
      </w:r>
    </w:p>
    <w:p w14:paraId="4E6CB312" w14:textId="29FF5177" w:rsidR="004D6A03" w:rsidRDefault="001D490C">
      <w:pPr>
        <w:pStyle w:val="RedaliaNormal"/>
        <w:rPr>
          <w:rFonts w:cs="Calibri"/>
        </w:rPr>
      </w:pPr>
      <w:r>
        <w:rPr>
          <w:rFonts w:cs="Calibri"/>
        </w:rPr>
        <w:t>Le présent accord-cadre a pour objet la sélection de prestataires auxquels seront confiées des missions de conseil</w:t>
      </w:r>
      <w:r w:rsidR="00117297">
        <w:rPr>
          <w:rFonts w:cs="Calibri"/>
        </w:rPr>
        <w:t xml:space="preserve"> </w:t>
      </w:r>
      <w:r w:rsidR="00117297" w:rsidRPr="005B1A01">
        <w:rPr>
          <w:rFonts w:cs="Calibri"/>
        </w:rPr>
        <w:t>en transformation et organisation</w:t>
      </w:r>
      <w:r>
        <w:rPr>
          <w:rFonts w:cs="Calibri"/>
        </w:rPr>
        <w:t xml:space="preserve"> à la survenance du besoin la période 2025-2029.</w:t>
      </w:r>
    </w:p>
    <w:p w14:paraId="3B1E92EE" w14:textId="77777777" w:rsidR="004D6A03" w:rsidRDefault="001D490C">
      <w:pPr>
        <w:pStyle w:val="RedaliaNormal"/>
        <w:rPr>
          <w:rFonts w:cs="Calibri"/>
        </w:rPr>
      </w:pPr>
      <w:r>
        <w:rPr>
          <w:rFonts w:cs="Calibri"/>
        </w:rPr>
        <w:t xml:space="preserve">Le détail des prestations est </w:t>
      </w:r>
      <w:r w:rsidR="00973A9F">
        <w:rPr>
          <w:rFonts w:cs="Calibri"/>
        </w:rPr>
        <w:t>présenté</w:t>
      </w:r>
      <w:r>
        <w:rPr>
          <w:rFonts w:cs="Calibri"/>
        </w:rPr>
        <w:t xml:space="preserve"> dans le CCTP.</w:t>
      </w:r>
    </w:p>
    <w:p w14:paraId="1EF782B0" w14:textId="77777777" w:rsidR="004D6A03" w:rsidRDefault="004D6A03">
      <w:pPr>
        <w:pStyle w:val="RedaliaNormal"/>
        <w:rPr>
          <w:rFonts w:cs="Calibri"/>
        </w:rPr>
      </w:pPr>
    </w:p>
    <w:p w14:paraId="185D65B1" w14:textId="77777777" w:rsidR="004D6A03" w:rsidRDefault="001D490C">
      <w:pPr>
        <w:pStyle w:val="RedaliaNormal"/>
      </w:pPr>
      <w:r>
        <w:rPr>
          <w:rFonts w:cs="Calibri"/>
          <w:b/>
          <w:bCs/>
        </w:rPr>
        <w:t>Lieu(x) d’exécution</w:t>
      </w:r>
      <w:r>
        <w:rPr>
          <w:rFonts w:cs="Calibri"/>
        </w:rPr>
        <w:t> : Paris</w:t>
      </w:r>
    </w:p>
    <w:p w14:paraId="52130347" w14:textId="77777777" w:rsidR="004D6A03" w:rsidRDefault="004D6A03">
      <w:pPr>
        <w:pStyle w:val="RedaliaNormal"/>
        <w:rPr>
          <w:rFonts w:cs="Calibri"/>
        </w:rPr>
      </w:pPr>
    </w:p>
    <w:p w14:paraId="3E719BAD" w14:textId="77777777" w:rsidR="004D6A03" w:rsidRDefault="001D490C">
      <w:pPr>
        <w:pStyle w:val="RedaliaNormal"/>
        <w:rPr>
          <w:rFonts w:cs="Calibri"/>
        </w:rPr>
      </w:pPr>
      <w:r>
        <w:rPr>
          <w:rFonts w:cs="Calibri"/>
        </w:rPr>
        <w:t>Le Titulaire s'engage à faire respecter par son personnel toutes les consignes et la réglementation en vigueur du Pouvoir Adjudicateur (sécurité, protection des logiciels, règlement intérieur) et notamment la charte relative à l’utilisation des outils informatiques et de communication électronique qui est à sa disposition sur le site intranet du Pouvoir Adjudicateur.</w:t>
      </w:r>
    </w:p>
    <w:p w14:paraId="276E105E" w14:textId="77777777" w:rsidR="00973A9F" w:rsidRDefault="00973A9F" w:rsidP="00973A9F">
      <w:pPr>
        <w:pStyle w:val="RedaliaNormal"/>
      </w:pPr>
      <w:r>
        <w:t>Il est rappelé que la sécurité et sûreté des personnes et biens mobilisés pour la réalisation de la Prestation relèvent de la responsabilité exclusive du Titulaire.</w:t>
      </w:r>
    </w:p>
    <w:p w14:paraId="4476BBCB" w14:textId="77777777" w:rsidR="00973A9F" w:rsidRDefault="00973A9F">
      <w:pPr>
        <w:pStyle w:val="RedaliaNormal"/>
        <w:rPr>
          <w:rFonts w:cs="Calibri"/>
        </w:rPr>
      </w:pPr>
    </w:p>
    <w:p w14:paraId="1A0F25D4" w14:textId="5BC35925" w:rsidR="004D6A03" w:rsidRDefault="001D490C">
      <w:pPr>
        <w:pStyle w:val="RedaliaTitre2"/>
      </w:pPr>
      <w:bookmarkStart w:id="23" w:name="_Toc196406461"/>
      <w:r>
        <w:t xml:space="preserve">Décomposition en lots et fractionnement </w:t>
      </w:r>
      <w:r w:rsidR="00117297">
        <w:t>en marchés subséquents et en bons de commande</w:t>
      </w:r>
      <w:bookmarkEnd w:id="23"/>
    </w:p>
    <w:p w14:paraId="522AE9A4" w14:textId="77777777" w:rsidR="004D6A03" w:rsidRDefault="001D490C">
      <w:pPr>
        <w:pStyle w:val="RedaliaNormal"/>
      </w:pPr>
      <w:r>
        <w:t>Les prestations sont réparties en 2 lots traités par accords-cadres séparés désignés ci-après :</w:t>
      </w:r>
    </w:p>
    <w:p w14:paraId="53521830" w14:textId="77777777" w:rsidR="004D6A03" w:rsidRDefault="001D490C">
      <w:pPr>
        <w:pStyle w:val="RedaliaRetraitavecpuce"/>
        <w:numPr>
          <w:ilvl w:val="0"/>
          <w:numId w:val="23"/>
        </w:numPr>
      </w:pPr>
      <w:r>
        <w:t>Lot n°01 : Evolution des processus</w:t>
      </w:r>
    </w:p>
    <w:p w14:paraId="0F76BA97" w14:textId="77777777" w:rsidR="004D6A03" w:rsidRDefault="001D490C">
      <w:pPr>
        <w:pStyle w:val="RedaliaRetraitavecpuce"/>
        <w:numPr>
          <w:ilvl w:val="0"/>
          <w:numId w:val="10"/>
        </w:numPr>
      </w:pPr>
      <w:r>
        <w:t>Lot n°02 : Evolution de l’organisation interne et transformation culturelle</w:t>
      </w:r>
    </w:p>
    <w:p w14:paraId="58E0DB77" w14:textId="77777777" w:rsidR="004D6A03" w:rsidRDefault="004D6A03">
      <w:pPr>
        <w:pStyle w:val="RedaliaNormal"/>
      </w:pPr>
    </w:p>
    <w:p w14:paraId="45504F4E" w14:textId="77777777" w:rsidR="004D6A03" w:rsidRDefault="001D490C">
      <w:pPr>
        <w:pStyle w:val="RedaliaNormal"/>
      </w:pPr>
      <w:r>
        <w:t>Conformément à l’article R. 2162-3 du Code de la commande publique, le présent accord-cadre sera exécuté en partie par la conclusion de marchés subséquents et en partie par l’émission de bons de commande.</w:t>
      </w:r>
    </w:p>
    <w:p w14:paraId="34FF2C78" w14:textId="77777777" w:rsidR="004D6A03" w:rsidRDefault="001D490C">
      <w:pPr>
        <w:pStyle w:val="RedaliaTitre3"/>
      </w:pPr>
      <w:r>
        <w:t>Part de l’accord-cadre exécutée par la conclusion de marchés subséquents</w:t>
      </w:r>
    </w:p>
    <w:p w14:paraId="3C59B5DC" w14:textId="77777777" w:rsidR="004D6A03" w:rsidRDefault="001D490C">
      <w:pPr>
        <w:pStyle w:val="RedaliaNormal"/>
      </w:pPr>
      <w:r>
        <w:t>Les prestations qui relèvent de la partie de l’accord-cadre exécutée par la conclusion de marchés subséquents sont les suivantes :</w:t>
      </w:r>
    </w:p>
    <w:p w14:paraId="63EAF3F0" w14:textId="3D840CAE" w:rsidR="005E34BC" w:rsidRPr="007B0FAE" w:rsidRDefault="005E34BC" w:rsidP="004062B2">
      <w:pPr>
        <w:pStyle w:val="RedaliaNormal"/>
        <w:numPr>
          <w:ilvl w:val="0"/>
          <w:numId w:val="33"/>
        </w:numPr>
      </w:pPr>
      <w:r w:rsidRPr="001E4961">
        <w:t>Prestations complexes attendues via un dispositif (organisation, planning, stratégie, …) proposé par le Titulaire sur la base des profils et séniorités définis au CCTP.</w:t>
      </w:r>
    </w:p>
    <w:p w14:paraId="59FD8584" w14:textId="77777777" w:rsidR="005E34BC" w:rsidRDefault="005E34BC">
      <w:pPr>
        <w:pStyle w:val="RedaliaNormal"/>
      </w:pPr>
    </w:p>
    <w:p w14:paraId="4456C026" w14:textId="73E2690C" w:rsidR="004D6A03" w:rsidRDefault="001D490C">
      <w:pPr>
        <w:pStyle w:val="RedaliaNormal"/>
      </w:pPr>
      <w:r>
        <w:t>La conclusion des marchés subséquents ne peut se faire que pendant la durée de validité de l’accord-cadre.</w:t>
      </w:r>
    </w:p>
    <w:p w14:paraId="4FE4DB3B" w14:textId="6B37BC7E" w:rsidR="00117297" w:rsidRDefault="00117297">
      <w:pPr>
        <w:pStyle w:val="RedaliaNormal"/>
      </w:pPr>
    </w:p>
    <w:p w14:paraId="7A69A1C0" w14:textId="77777777" w:rsidR="00117297" w:rsidRDefault="00117297" w:rsidP="00117297">
      <w:pPr>
        <w:pStyle w:val="RedaliaNormal"/>
      </w:pPr>
      <w:r>
        <w:t>En application des articles R. 2162-7 à R. 2162-12 du Code de la commande publique, des marchés subséquents seront attribués sur la base de cet accord et après mise en concurrence organisée entre les titulaires de l’accord-cadre. Les modalités de la remise en concurrence et de l’attribution des marchés subséquents sont décrites ci-après.</w:t>
      </w:r>
    </w:p>
    <w:p w14:paraId="54472788" w14:textId="77777777" w:rsidR="00117297" w:rsidRDefault="00117297">
      <w:pPr>
        <w:pStyle w:val="RedaliaNormal"/>
      </w:pPr>
    </w:p>
    <w:p w14:paraId="4F165B87" w14:textId="77777777" w:rsidR="004D6A03" w:rsidRDefault="001D490C">
      <w:pPr>
        <w:pStyle w:val="RedaliaTitre3"/>
      </w:pPr>
      <w:r>
        <w:t>Part de l’accord-cadre exécutée par l’émission de bons de commande</w:t>
      </w:r>
    </w:p>
    <w:p w14:paraId="27C22F33" w14:textId="77777777" w:rsidR="004D6A03" w:rsidRDefault="001D490C">
      <w:pPr>
        <w:pStyle w:val="RedaliaNormal"/>
      </w:pPr>
      <w:r>
        <w:t>Les prestations qui relèvent de la partie de l’accord-cadre exécutée par l’émission de bons de commande sont les suivantes :</w:t>
      </w:r>
    </w:p>
    <w:p w14:paraId="5F99733E" w14:textId="77777777" w:rsidR="004D6A03" w:rsidRDefault="001D490C">
      <w:pPr>
        <w:pStyle w:val="RedaliaNormal"/>
      </w:pPr>
      <w:r>
        <w:t>Les prestations exécutées par bons de commande sont les prestations en régie revêtant un caractère urgent, notamment celles comportant une nécessité de démarrage de la prestation sous 2 semaines. Les bons de commandes seront attribués aux titulaires du lot de l’accord-cadre à tour de rôle.</w:t>
      </w:r>
    </w:p>
    <w:p w14:paraId="1CE708D0" w14:textId="77777777" w:rsidR="004D6A03" w:rsidRDefault="004D6A03">
      <w:pPr>
        <w:pStyle w:val="RedaliaNormal"/>
      </w:pPr>
    </w:p>
    <w:p w14:paraId="6649CDA1" w14:textId="77777777" w:rsidR="004D6A03" w:rsidRDefault="001D490C">
      <w:pPr>
        <w:pStyle w:val="RedaliaTitre2"/>
      </w:pPr>
      <w:bookmarkStart w:id="24" w:name="_Toc68251740"/>
      <w:bookmarkStart w:id="25" w:name="_Toc196406462"/>
      <w:r>
        <w:lastRenderedPageBreak/>
        <w:t>Nombre de titulaires de l’accord-cadre</w:t>
      </w:r>
      <w:bookmarkEnd w:id="24"/>
      <w:bookmarkEnd w:id="25"/>
    </w:p>
    <w:p w14:paraId="386290ED" w14:textId="77777777" w:rsidR="004D6A03" w:rsidRDefault="001D490C">
      <w:pPr>
        <w:pStyle w:val="RedaliaNormal"/>
      </w:pPr>
      <w:r>
        <w:t>Il s’agit d’un accord-cadre multi-attributaire.</w:t>
      </w:r>
    </w:p>
    <w:p w14:paraId="209780A4" w14:textId="73010EB8" w:rsidR="004D6A03" w:rsidRDefault="00673982">
      <w:pPr>
        <w:pStyle w:val="RedaliaNormal"/>
      </w:pPr>
      <w:r>
        <w:t>Chaque lot de l’</w:t>
      </w:r>
      <w:r w:rsidR="001D490C">
        <w:t>accord-cadre sera conclu avec</w:t>
      </w:r>
      <w:r w:rsidR="00FF6618">
        <w:t xml:space="preserve"> </w:t>
      </w:r>
      <w:r w:rsidR="00FF6618" w:rsidRPr="001853A6">
        <w:rPr>
          <w:b/>
        </w:rPr>
        <w:t>5</w:t>
      </w:r>
      <w:r w:rsidR="00FF6618">
        <w:t xml:space="preserve"> </w:t>
      </w:r>
      <w:r w:rsidR="001D490C">
        <w:t>opérateurs économiques maximum pour chaque, sous réserve d’un nombre suffisants d’offres conformes aux exigences indiquées dans l’avis d’appel public à la concurrence et dans les documents de la consultation.</w:t>
      </w:r>
    </w:p>
    <w:p w14:paraId="6F2EDC55" w14:textId="77777777" w:rsidR="004D6A03" w:rsidRDefault="004D6A03">
      <w:pPr>
        <w:pStyle w:val="RedaliaNormal"/>
      </w:pPr>
    </w:p>
    <w:p w14:paraId="177A23E1" w14:textId="77777777" w:rsidR="00973A9F" w:rsidRDefault="00346330" w:rsidP="00973A9F">
      <w:pPr>
        <w:pStyle w:val="RedaliaTitre2"/>
      </w:pPr>
      <w:bookmarkStart w:id="26" w:name="_Toc192259989"/>
      <w:bookmarkStart w:id="27" w:name="_Toc196406463"/>
      <w:r>
        <w:t>Conditions de passation</w:t>
      </w:r>
      <w:r w:rsidR="00973A9F">
        <w:t xml:space="preserve"> des marchés subséquents</w:t>
      </w:r>
      <w:bookmarkEnd w:id="26"/>
      <w:bookmarkEnd w:id="27"/>
    </w:p>
    <w:p w14:paraId="43BF31CD" w14:textId="77777777" w:rsidR="00973A9F" w:rsidRDefault="00973A9F" w:rsidP="00973A9F">
      <w:pPr>
        <w:pStyle w:val="RedaliaNormal"/>
      </w:pPr>
      <w:r>
        <w:t>La conclusion des Marchés Subséquents ne peut se faire que pendant la durée de validité de l’Accord-Cadre.</w:t>
      </w:r>
    </w:p>
    <w:p w14:paraId="18E64EC1" w14:textId="77777777" w:rsidR="00973A9F" w:rsidRDefault="00973A9F" w:rsidP="00973A9F">
      <w:pPr>
        <w:pStyle w:val="RedaliaNormal"/>
      </w:pPr>
      <w:r>
        <w:t>L’exécution d’un Marché Subséquent (MS) peut se poursuivre au-delà de la date limite de validité de l’accord-cadre, à la condition de ne pas méconnaitre l’obligation d’une remise en concurrence périodique, dès lors qu’il a été notifié avant le terme de l’accord-cadre.</w:t>
      </w:r>
    </w:p>
    <w:p w14:paraId="56680E50" w14:textId="77777777" w:rsidR="00973A9F" w:rsidRDefault="00973A9F" w:rsidP="00973A9F">
      <w:pPr>
        <w:pStyle w:val="RedaliaNormal"/>
      </w:pPr>
      <w:r>
        <w:t>La durée et les délais d’exécution des Marchés Subséquents seront fixés dans le document unique du Marché Subséquent (DUMS).</w:t>
      </w:r>
    </w:p>
    <w:p w14:paraId="70FA08D9" w14:textId="77777777" w:rsidR="00973A9F" w:rsidRDefault="00973A9F">
      <w:pPr>
        <w:pStyle w:val="RedaliaNormal"/>
      </w:pPr>
    </w:p>
    <w:p w14:paraId="43325B5A" w14:textId="77777777" w:rsidR="004D6A03" w:rsidRDefault="001D490C">
      <w:pPr>
        <w:pStyle w:val="RedaliaTitre2"/>
      </w:pPr>
      <w:bookmarkStart w:id="28" w:name="_Toc181796924"/>
      <w:bookmarkStart w:id="29" w:name="_Toc196406464"/>
      <w:r>
        <w:t>Conditions de passation des bons de commande</w:t>
      </w:r>
      <w:bookmarkEnd w:id="28"/>
      <w:bookmarkEnd w:id="29"/>
    </w:p>
    <w:p w14:paraId="1B955933" w14:textId="77777777" w:rsidR="00673982" w:rsidRPr="00674ADA" w:rsidRDefault="00673982" w:rsidP="00117297">
      <w:pPr>
        <w:jc w:val="both"/>
      </w:pPr>
      <w:r w:rsidRPr="00674ADA">
        <w:t>L’émission d’un bon de commande ne peut se faire que pendant la durée de validité de l’Accord-Cadre. L’exécution d’un Bon de Commande (BC) peut se poursuivre au-delà de la date limite de validité de l’accord-cadre, à la condition de ne pas méconnaitre l’obligation d’une remise en concurrence périodique, dès lors qu’il a été notifié avant le terme de l’accord-cadre.</w:t>
      </w:r>
    </w:p>
    <w:p w14:paraId="1E6733D0" w14:textId="5128B4A9" w:rsidR="00673982" w:rsidRDefault="00673982" w:rsidP="00117297">
      <w:pPr>
        <w:jc w:val="both"/>
      </w:pPr>
      <w:r w:rsidRPr="00674ADA">
        <w:t>La durée et les délais d’exécution des bons de commandes seront fixés dans le bon de commande</w:t>
      </w:r>
      <w:r w:rsidR="00674ADA">
        <w:t>.</w:t>
      </w:r>
    </w:p>
    <w:p w14:paraId="21A78CD1" w14:textId="77777777" w:rsidR="00674ADA" w:rsidRPr="00674ADA" w:rsidRDefault="00674ADA" w:rsidP="00674ADA"/>
    <w:p w14:paraId="7DE76289" w14:textId="3F4A3F32" w:rsidR="004D6A03" w:rsidRDefault="001D490C">
      <w:pPr>
        <w:pStyle w:val="RedaliaNormal"/>
        <w:rPr>
          <w:rFonts w:cs="Calibri"/>
        </w:rPr>
      </w:pPr>
      <w:r>
        <w:rPr>
          <w:rFonts w:cs="Calibri"/>
        </w:rPr>
        <w:t>Chaque bon de commande précisera :</w:t>
      </w:r>
    </w:p>
    <w:p w14:paraId="30BC0F9E" w14:textId="77777777" w:rsidR="004D6A03" w:rsidRDefault="001D490C">
      <w:pPr>
        <w:pStyle w:val="Redaliapuces"/>
        <w:numPr>
          <w:ilvl w:val="0"/>
          <w:numId w:val="24"/>
        </w:numPr>
      </w:pPr>
      <w:r>
        <w:t>Le contenu et les quantités des prestations à réaliser</w:t>
      </w:r>
    </w:p>
    <w:p w14:paraId="39AFDEF7" w14:textId="77777777" w:rsidR="004D6A03" w:rsidRDefault="001D490C">
      <w:pPr>
        <w:pStyle w:val="Redaliapuces"/>
        <w:numPr>
          <w:ilvl w:val="0"/>
          <w:numId w:val="9"/>
        </w:numPr>
      </w:pPr>
      <w:r>
        <w:t>Le montant du bon de commande</w:t>
      </w:r>
    </w:p>
    <w:p w14:paraId="2B0976E9" w14:textId="77777777" w:rsidR="004D6A03" w:rsidRDefault="001D490C">
      <w:pPr>
        <w:pStyle w:val="Redaliapuces"/>
        <w:numPr>
          <w:ilvl w:val="0"/>
          <w:numId w:val="9"/>
        </w:numPr>
      </w:pPr>
      <w:r>
        <w:t>La référence de l'accord-cadre</w:t>
      </w:r>
    </w:p>
    <w:p w14:paraId="25237F92" w14:textId="77777777" w:rsidR="004D6A03" w:rsidRDefault="001D490C">
      <w:pPr>
        <w:pStyle w:val="RedaliaNormal"/>
        <w:rPr>
          <w:rFonts w:cs="Calibri"/>
        </w:rPr>
      </w:pPr>
      <w:r>
        <w:rPr>
          <w:rFonts w:cs="Calibri"/>
        </w:rPr>
        <w:t>S’il y a lieu :</w:t>
      </w:r>
    </w:p>
    <w:p w14:paraId="5DE1BCFC" w14:textId="77777777" w:rsidR="004D6A03" w:rsidRDefault="001D490C">
      <w:pPr>
        <w:pStyle w:val="Redaliapuces"/>
        <w:numPr>
          <w:ilvl w:val="0"/>
          <w:numId w:val="9"/>
        </w:numPr>
      </w:pPr>
      <w:r>
        <w:t>Les prix unitaires/forfaitaires des prestations à réaliser</w:t>
      </w:r>
    </w:p>
    <w:p w14:paraId="381BEB2F" w14:textId="77777777" w:rsidR="004D6A03" w:rsidRDefault="001D490C">
      <w:pPr>
        <w:pStyle w:val="Redaliapuces"/>
        <w:numPr>
          <w:ilvl w:val="0"/>
          <w:numId w:val="9"/>
        </w:numPr>
      </w:pPr>
      <w:r>
        <w:t>Les conditions particulières d’exécution</w:t>
      </w:r>
    </w:p>
    <w:p w14:paraId="221A4989" w14:textId="77777777" w:rsidR="004D6A03" w:rsidRDefault="001D490C">
      <w:pPr>
        <w:pStyle w:val="Redaliapuces"/>
        <w:numPr>
          <w:ilvl w:val="0"/>
          <w:numId w:val="9"/>
        </w:numPr>
      </w:pPr>
      <w:r>
        <w:t>Les conditions particulières de livraison et d’admission</w:t>
      </w:r>
    </w:p>
    <w:p w14:paraId="6583CFFA" w14:textId="77777777" w:rsidR="004D6A03" w:rsidRDefault="001D490C">
      <w:pPr>
        <w:pStyle w:val="Redaliapuces"/>
        <w:numPr>
          <w:ilvl w:val="0"/>
          <w:numId w:val="9"/>
        </w:numPr>
      </w:pPr>
      <w:r>
        <w:t>Les délais de livraison</w:t>
      </w:r>
    </w:p>
    <w:p w14:paraId="0CCEA767" w14:textId="77777777" w:rsidR="004D6A03" w:rsidRDefault="001D490C">
      <w:pPr>
        <w:pStyle w:val="Redaliapuces"/>
        <w:numPr>
          <w:ilvl w:val="0"/>
          <w:numId w:val="9"/>
        </w:numPr>
      </w:pPr>
      <w:r>
        <w:t>Le lieu de livraison</w:t>
      </w:r>
    </w:p>
    <w:p w14:paraId="6EF8DE60" w14:textId="77777777" w:rsidR="004D6A03" w:rsidRDefault="001D490C">
      <w:pPr>
        <w:pStyle w:val="Redaliapuces"/>
        <w:numPr>
          <w:ilvl w:val="0"/>
          <w:numId w:val="9"/>
        </w:numPr>
      </w:pPr>
      <w:r>
        <w:t>Les documents à fournir à la livraison</w:t>
      </w:r>
    </w:p>
    <w:p w14:paraId="5C77FF69" w14:textId="77777777" w:rsidR="004D6A03" w:rsidRDefault="001D490C">
      <w:pPr>
        <w:pStyle w:val="RedaliaNormal"/>
        <w:rPr>
          <w:rFonts w:cs="Calibri"/>
        </w:rPr>
      </w:pPr>
      <w:r>
        <w:rPr>
          <w:rFonts w:cs="Calibri"/>
        </w:rPr>
        <w:t>Chaque bon de commande sera notifié au prestataire dans les conditions définies à l’article Forme des notifications et informations au titulaire ci-dessous et à l’article 3.7 du CCAG PI.</w:t>
      </w:r>
    </w:p>
    <w:p w14:paraId="028E46C6" w14:textId="77777777" w:rsidR="004D6A03" w:rsidRDefault="001D490C">
      <w:pPr>
        <w:pStyle w:val="RedaliaNormal"/>
        <w:rPr>
          <w:rFonts w:cs="Calibri"/>
        </w:rPr>
      </w:pPr>
      <w:r>
        <w:rPr>
          <w:rFonts w:cs="Calibri"/>
        </w:rPr>
        <w:t>Les modalités d’émission des bons de commande auprès de chaque opérateur sont les suivantes : notification par mail.</w:t>
      </w:r>
    </w:p>
    <w:p w14:paraId="273DD56D" w14:textId="77777777" w:rsidR="008535B5" w:rsidRPr="0005514F" w:rsidRDefault="008535B5" w:rsidP="008535B5">
      <w:pPr>
        <w:pStyle w:val="RedaliaNormal"/>
      </w:pPr>
      <w:r w:rsidRPr="0005514F">
        <w:t>Les commandes successives seront adressées sous forme de bons de commande (demande d’ouverture de compte, ordre de virement etc.) passées dans les conditions suivantes : transmis sous forme dématérialisée permettant de tracer l’horodatage.</w:t>
      </w:r>
    </w:p>
    <w:p w14:paraId="0A31729F" w14:textId="77777777" w:rsidR="008535B5" w:rsidRPr="0005514F" w:rsidRDefault="008535B5" w:rsidP="008535B5">
      <w:pPr>
        <w:pStyle w:val="RedaliaNormal"/>
      </w:pPr>
    </w:p>
    <w:p w14:paraId="2606F4D6" w14:textId="7C408B44" w:rsidR="008535B5" w:rsidRDefault="008535B5" w:rsidP="008535B5">
      <w:pPr>
        <w:pStyle w:val="RedaliaNormal"/>
      </w:pPr>
      <w:r w:rsidRPr="00934F04">
        <w:t xml:space="preserve">La forme des bons de commandes ainsi que son mode de transmission sera susceptible de varier en fonction de la nature du besoin. S’entend donc par bons de commande tout ordre d’exécution d’une prestation émis par l’autorité légitime </w:t>
      </w:r>
      <w:r w:rsidR="00006C6B">
        <w:t>au sein du Pouvoir Adjudicateur.</w:t>
      </w:r>
    </w:p>
    <w:p w14:paraId="73EB7C9F" w14:textId="77777777" w:rsidR="00C12F08" w:rsidRDefault="00C12F08">
      <w:pPr>
        <w:pStyle w:val="RedaliaNormal"/>
        <w:rPr>
          <w:rFonts w:cs="Calibri"/>
        </w:rPr>
      </w:pPr>
    </w:p>
    <w:p w14:paraId="2C18D986" w14:textId="77777777" w:rsidR="00C12F08" w:rsidRPr="006C248E" w:rsidRDefault="00C12F08" w:rsidP="00A665F9">
      <w:pPr>
        <w:pStyle w:val="RedaliaTitre3"/>
      </w:pPr>
      <w:r w:rsidRPr="006C248E">
        <w:t>Modification des bons de commande</w:t>
      </w:r>
    </w:p>
    <w:p w14:paraId="505DA399" w14:textId="77777777" w:rsidR="00C12F08" w:rsidRDefault="00C12F08" w:rsidP="00C12F08">
      <w:pPr>
        <w:pStyle w:val="RedaliaNormal"/>
      </w:pPr>
      <w:r>
        <w:lastRenderedPageBreak/>
        <w:t>Le Pouvoir Adjudicateur est libre de modifier les bons de commandes envoyés, concernant les quantités, moyennant une mention « remplace et annule », ou « bon de commande modificatif ». C’est ce dernier qui fera foi pour les paiements.</w:t>
      </w:r>
    </w:p>
    <w:p w14:paraId="335A0E15" w14:textId="77777777" w:rsidR="00C12F08" w:rsidRDefault="00C12F08" w:rsidP="00C12F08">
      <w:pPr>
        <w:pStyle w:val="RedaliaNormal"/>
      </w:pPr>
    </w:p>
    <w:p w14:paraId="20DB0BE1" w14:textId="77777777" w:rsidR="00C12F08" w:rsidRDefault="00C12F08" w:rsidP="00C12F08">
      <w:pPr>
        <w:pStyle w:val="RedaliaNormal"/>
      </w:pPr>
      <w:r>
        <w:t>En cas de modification à la baisse des prestations d’un bon de commande qui n’a pas fait l’objet d’un commencement d’exécution, ce dernier ne peut faire l’objet d’aucun remboursement de frais.</w:t>
      </w:r>
    </w:p>
    <w:p w14:paraId="1A050E17" w14:textId="77777777" w:rsidR="00C12F08" w:rsidRDefault="00C12F08" w:rsidP="00C12F08">
      <w:pPr>
        <w:pStyle w:val="RedaliaNormal"/>
      </w:pPr>
      <w:r>
        <w:t>Si un litige imputable au Titulaire est à l’origine de la modification du bon de commande, les frais en découlant sont à la charge du Titulaire.</w:t>
      </w:r>
    </w:p>
    <w:p w14:paraId="4EFA4CFD" w14:textId="77777777" w:rsidR="00C12F08" w:rsidRPr="006C248E" w:rsidRDefault="00C12F08" w:rsidP="00A665F9">
      <w:pPr>
        <w:pStyle w:val="RedaliaTitre3"/>
      </w:pPr>
      <w:r w:rsidRPr="006C248E">
        <w:t>Annulation des bons de commande</w:t>
      </w:r>
    </w:p>
    <w:p w14:paraId="73686E6F" w14:textId="77777777" w:rsidR="00C12F08" w:rsidRDefault="00C12F08" w:rsidP="00C12F08">
      <w:pPr>
        <w:pStyle w:val="RedaliaNormal"/>
      </w:pPr>
      <w:r>
        <w:t>Un bon de commande peut être annulé par le pouvoir adjudicateur, totalement ou partiellement, par tout moyen permettant d’attester la date de réception :</w:t>
      </w:r>
    </w:p>
    <w:p w14:paraId="08618114" w14:textId="5A0A8A4C" w:rsidR="00C12F08" w:rsidRDefault="00C12F08" w:rsidP="00C12F08">
      <w:pPr>
        <w:pStyle w:val="RedaliaRetraitPuceniveau3"/>
        <w:tabs>
          <w:tab w:val="clear" w:pos="-441"/>
          <w:tab w:val="clear" w:pos="0"/>
          <w:tab w:val="left" w:pos="279"/>
          <w:tab w:val="left" w:pos="720"/>
        </w:tabs>
      </w:pPr>
      <w:r>
        <w:t xml:space="preserve">En cas d’annulation du bon de commande, avec un commencement d’exécution et sans faute du Titulaire, le Titulaire a droit à une indemnité de résiliation, obtenue en appliquant au montant initial hors taxes du bon de commande, diminué du montant hors taxes non révisé des prestations reçues, </w:t>
      </w:r>
      <w:r w:rsidR="004062B2" w:rsidRPr="004062B2">
        <w:t>un pourcentage de 2</w:t>
      </w:r>
      <w:r w:rsidRPr="004062B2">
        <w:t xml:space="preserve"> %.</w:t>
      </w:r>
    </w:p>
    <w:p w14:paraId="1FA18D59" w14:textId="77777777" w:rsidR="00C12F08" w:rsidRDefault="00C12F08" w:rsidP="00C12F08">
      <w:pPr>
        <w:pStyle w:val="RedaliaNormal"/>
      </w:pPr>
    </w:p>
    <w:p w14:paraId="13B841D6" w14:textId="4AC5B153" w:rsidR="00C12F08" w:rsidRDefault="00C12F08" w:rsidP="00C12F08">
      <w:pPr>
        <w:pStyle w:val="RedaliaNormal"/>
        <w:ind w:left="709"/>
      </w:pPr>
      <w:r>
        <w:t>Le Titulaire a droit, en outre, à être indemnisé de la part des frais et investissements, éventuellement engagés pour l</w:t>
      </w:r>
      <w:r w:rsidR="00E407C7">
        <w:t>’exécution du bon de commande</w:t>
      </w:r>
      <w:r w:rsidR="00006C6B">
        <w:t xml:space="preserve"> </w:t>
      </w:r>
      <w:r>
        <w:t xml:space="preserve">et strictement nécessaires à son exécution, qui n'aurait pas été prise en compte dans le montant des prestations payées. Il incombe </w:t>
      </w:r>
      <w:r w:rsidR="00E407C7">
        <w:t xml:space="preserve">alors au Titulaire </w:t>
      </w:r>
      <w:r>
        <w:t>d'apporter toutes les justifications nécessaires à la fixation de cette partie de l'indemnité.</w:t>
      </w:r>
    </w:p>
    <w:p w14:paraId="24B173D3" w14:textId="77777777" w:rsidR="00C12F08" w:rsidRDefault="00C12F08" w:rsidP="00C12F08">
      <w:pPr>
        <w:pStyle w:val="RedaliaNormal"/>
        <w:ind w:left="709"/>
      </w:pPr>
      <w:r>
        <w:t>Le Titulaire doit, à cet effet, présenter une demande écrite, dûment justifiée, dans le délai de deux mois à compter de la notification d’annulation du bon de commande.</w:t>
      </w:r>
    </w:p>
    <w:p w14:paraId="46B52F02" w14:textId="77777777" w:rsidR="00C12F08" w:rsidRDefault="00C12F08" w:rsidP="00C12F08">
      <w:pPr>
        <w:pStyle w:val="RedaliaNormal"/>
        <w:ind w:left="709"/>
      </w:pPr>
    </w:p>
    <w:p w14:paraId="2FD932E6" w14:textId="77777777" w:rsidR="00C12F08" w:rsidRDefault="00C12F08" w:rsidP="00C12F08">
      <w:pPr>
        <w:pStyle w:val="RedaliaRetraitPuceniveau3"/>
        <w:tabs>
          <w:tab w:val="clear" w:pos="-441"/>
          <w:tab w:val="clear" w:pos="0"/>
          <w:tab w:val="left" w:pos="279"/>
          <w:tab w:val="left" w:pos="720"/>
        </w:tabs>
      </w:pPr>
      <w:r>
        <w:t xml:space="preserve">L’annulation d’un bon de commande n’ayant fait l’objet d’aucun commencement d’exécution ne peut faire l’objet d’aucun remboursement de frais. </w:t>
      </w:r>
    </w:p>
    <w:p w14:paraId="3A826CDC" w14:textId="77777777" w:rsidR="00C12F08" w:rsidRDefault="00C12F08" w:rsidP="00C12F08">
      <w:pPr>
        <w:pStyle w:val="RedaliaRetraitPuceniveau3"/>
        <w:tabs>
          <w:tab w:val="clear" w:pos="-441"/>
          <w:tab w:val="clear" w:pos="0"/>
          <w:tab w:val="left" w:pos="279"/>
          <w:tab w:val="left" w:pos="720"/>
        </w:tabs>
      </w:pPr>
      <w:r>
        <w:t>Si un litige imputable au Titulaire est à l’origine de l’annulation d’un bon de commande, les frais en découlant sont à la charge du Titulaire.</w:t>
      </w:r>
    </w:p>
    <w:p w14:paraId="3896FC74" w14:textId="77777777" w:rsidR="00C12F08" w:rsidRDefault="00C12F08" w:rsidP="00C12F08">
      <w:pPr>
        <w:pStyle w:val="RedaliaRetraitPuceniveau3"/>
        <w:numPr>
          <w:ilvl w:val="0"/>
          <w:numId w:val="0"/>
        </w:numPr>
        <w:ind w:left="360"/>
      </w:pPr>
    </w:p>
    <w:p w14:paraId="135FC164" w14:textId="77777777" w:rsidR="00C12F08" w:rsidRDefault="00C12F08" w:rsidP="00C12F08">
      <w:pPr>
        <w:pStyle w:val="RedaliaRetraitPuceniveau3"/>
        <w:numPr>
          <w:ilvl w:val="0"/>
          <w:numId w:val="0"/>
        </w:numPr>
        <w:ind w:left="360"/>
      </w:pPr>
      <w:r>
        <w:t>Le Pouvoir Adjudicateur respectera un délai de préavis de 2 mois afin que le Titulaire puisse prendre des mesures face à cette décision unilatérale du Pouvoir Adjudicateur.</w:t>
      </w:r>
    </w:p>
    <w:p w14:paraId="5B8AC53C" w14:textId="7155D28C" w:rsidR="00C12F08" w:rsidRDefault="004245F0" w:rsidP="00A665F9">
      <w:pPr>
        <w:pStyle w:val="RedaliaTitre3"/>
      </w:pPr>
      <w:r>
        <w:t>Présentation des CV</w:t>
      </w:r>
    </w:p>
    <w:p w14:paraId="75BD7991" w14:textId="78CE47AC" w:rsidR="00DA2844" w:rsidRDefault="00674ADA" w:rsidP="00DA2844">
      <w:pPr>
        <w:pStyle w:val="RedaliaNormal"/>
        <w:tabs>
          <w:tab w:val="clear" w:pos="8505"/>
          <w:tab w:val="left" w:pos="1500"/>
        </w:tabs>
        <w:rPr>
          <w:rFonts w:cs="Calibri"/>
        </w:rPr>
      </w:pPr>
      <w:r>
        <w:rPr>
          <w:rFonts w:cs="Calibri"/>
        </w:rPr>
        <w:t>Dans le cadre de sa candidature, le candidat</w:t>
      </w:r>
      <w:r w:rsidR="004062B2">
        <w:rPr>
          <w:rFonts w:cs="Calibri"/>
        </w:rPr>
        <w:t xml:space="preserve"> devra présenter pour chaque lot :</w:t>
      </w:r>
    </w:p>
    <w:p w14:paraId="74A2A06B" w14:textId="77777777" w:rsidR="004E1416" w:rsidRDefault="004E1416" w:rsidP="00DA2844">
      <w:pPr>
        <w:pStyle w:val="RedaliaNormal"/>
        <w:tabs>
          <w:tab w:val="clear" w:pos="8505"/>
          <w:tab w:val="left" w:pos="1500"/>
        </w:tabs>
        <w:rPr>
          <w:rFonts w:cs="Calibri"/>
        </w:rPr>
      </w:pPr>
    </w:p>
    <w:p w14:paraId="14A49077" w14:textId="7941DAB5" w:rsidR="004062B2" w:rsidRDefault="004062B2" w:rsidP="004E1416">
      <w:pPr>
        <w:pStyle w:val="Paragraphedeliste"/>
        <w:widowControl/>
        <w:numPr>
          <w:ilvl w:val="2"/>
          <w:numId w:val="36"/>
        </w:numPr>
        <w:suppressAutoHyphens w:val="0"/>
        <w:spacing w:after="160" w:line="244" w:lineRule="auto"/>
        <w:ind w:left="1134" w:hanging="283"/>
        <w:textAlignment w:val="auto"/>
      </w:pPr>
      <w:r>
        <w:t>Pour le profil Expert : 3 CVs à fournir (chaque CV est limité à 2 pages)</w:t>
      </w:r>
    </w:p>
    <w:p w14:paraId="0846D2DE" w14:textId="1C281249" w:rsidR="004062B2" w:rsidRDefault="004062B2" w:rsidP="004E1416">
      <w:pPr>
        <w:pStyle w:val="Paragraphedeliste"/>
        <w:widowControl/>
        <w:numPr>
          <w:ilvl w:val="2"/>
          <w:numId w:val="36"/>
        </w:numPr>
        <w:suppressAutoHyphens w:val="0"/>
        <w:spacing w:after="160" w:line="244" w:lineRule="auto"/>
        <w:ind w:left="1134" w:hanging="283"/>
        <w:textAlignment w:val="auto"/>
      </w:pPr>
      <w:r>
        <w:t xml:space="preserve">Pour les profils Junior et Senior : 5 CVs </w:t>
      </w:r>
      <w:r>
        <w:rPr>
          <w:u w:val="single"/>
        </w:rPr>
        <w:t>par profil</w:t>
      </w:r>
      <w:r>
        <w:t xml:space="preserve"> (chaque CV limité à 2 pages max)</w:t>
      </w:r>
    </w:p>
    <w:p w14:paraId="5DF6F685" w14:textId="77777777" w:rsidR="004062B2" w:rsidRDefault="004062B2" w:rsidP="00DA2844">
      <w:pPr>
        <w:pStyle w:val="RedaliaNormal"/>
        <w:tabs>
          <w:tab w:val="clear" w:pos="8505"/>
          <w:tab w:val="left" w:pos="1500"/>
        </w:tabs>
        <w:rPr>
          <w:rFonts w:cs="Calibri"/>
        </w:rPr>
      </w:pPr>
    </w:p>
    <w:p w14:paraId="00EDA9AA" w14:textId="77777777" w:rsidR="004D6A03" w:rsidRDefault="001D490C">
      <w:pPr>
        <w:pStyle w:val="RedaliaTitre2"/>
      </w:pPr>
      <w:bookmarkStart w:id="30" w:name="_Toc181796925"/>
      <w:bookmarkStart w:id="31" w:name="_Toc44840163"/>
      <w:bookmarkStart w:id="32" w:name="_Toc196406465"/>
      <w:r>
        <w:t>Sous-traitance</w:t>
      </w:r>
      <w:bookmarkEnd w:id="30"/>
      <w:bookmarkEnd w:id="31"/>
      <w:bookmarkEnd w:id="32"/>
    </w:p>
    <w:p w14:paraId="38928725" w14:textId="77777777" w:rsidR="004D6A03" w:rsidRDefault="001D490C">
      <w:pPr>
        <w:pStyle w:val="RedaliaNormal"/>
        <w:rPr>
          <w:rFonts w:cs="Calibri"/>
        </w:rPr>
      </w:pPr>
      <w:r>
        <w:rPr>
          <w:rFonts w:cs="Calibri"/>
        </w:rPr>
        <w:t>Le Titulaire pourra sous-traiter une partie de la Prestation sous sa seule responsabilité, sous réserve d’obtenir l’accord préalable écrit du Pouvoir Adjudicateur dans les conditions suivantes :</w:t>
      </w:r>
    </w:p>
    <w:p w14:paraId="68576C9C" w14:textId="77777777" w:rsidR="004D6A03" w:rsidRDefault="001D490C">
      <w:pPr>
        <w:pStyle w:val="Redaliapuces"/>
        <w:numPr>
          <w:ilvl w:val="0"/>
          <w:numId w:val="9"/>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7CEE7DA0" w14:textId="77777777" w:rsidR="004D6A03" w:rsidRDefault="001D490C">
      <w:pPr>
        <w:pStyle w:val="Redaliapuces"/>
        <w:numPr>
          <w:ilvl w:val="0"/>
          <w:numId w:val="9"/>
        </w:numPr>
      </w:pPr>
      <w:r>
        <w:t>Le Pouvoir Adjudicateur disposera d'un délai de quinze (15) jours ouvrés suivant la réception de la notification pour signifier au Titulaire par écrit, son acceptation ou son refus ;</w:t>
      </w:r>
    </w:p>
    <w:p w14:paraId="645664F9" w14:textId="77777777" w:rsidR="004D6A03" w:rsidRDefault="001D490C">
      <w:pPr>
        <w:pStyle w:val="Redaliapuces"/>
        <w:numPr>
          <w:ilvl w:val="0"/>
          <w:numId w:val="9"/>
        </w:numPr>
      </w:pPr>
      <w:r>
        <w:lastRenderedPageBreak/>
        <w:t>En cas d'acceptation, le Titulaire communiquera dès que possible au Pouvoir Adjudicateur une copie du ou des contrats de sous-traitance correspondants.</w:t>
      </w:r>
    </w:p>
    <w:p w14:paraId="616C9C6A" w14:textId="05E1E1E9" w:rsidR="004D6A03" w:rsidRDefault="00B9396F">
      <w:pPr>
        <w:pStyle w:val="RedaliaTitre2"/>
      </w:pPr>
      <w:bookmarkStart w:id="33" w:name="_Toc196406466"/>
      <w:r>
        <w:t>Modification du Contrat</w:t>
      </w:r>
      <w:r w:rsidR="002F5441">
        <w:t xml:space="preserve"> – clause de réexamen</w:t>
      </w:r>
      <w:bookmarkEnd w:id="33"/>
    </w:p>
    <w:p w14:paraId="63AAD4C7" w14:textId="77777777" w:rsidR="007402E0" w:rsidRDefault="007402E0" w:rsidP="00A665F9">
      <w:pPr>
        <w:jc w:val="both"/>
      </w:pPr>
    </w:p>
    <w:p w14:paraId="5B3FEDCF" w14:textId="77777777" w:rsidR="007402E0" w:rsidRDefault="007402E0" w:rsidP="007402E0">
      <w:pPr>
        <w:pStyle w:val="RedaliaNormal"/>
      </w:pPr>
      <w:r>
        <w:t>Pendant la durée du Contrat, à l’initiative du titulaire ou de l’acheteur, des modifications peuvent être apportées pour répondre à une évolution du marché des prestations informatiques.</w:t>
      </w:r>
    </w:p>
    <w:p w14:paraId="68AA59E6" w14:textId="3E930992" w:rsidR="007402E0" w:rsidRDefault="007402E0" w:rsidP="007402E0">
      <w:pPr>
        <w:jc w:val="both"/>
      </w:pPr>
      <w:r>
        <w:t>Conformément aux dispositions de l’article L. 2194-1 du code de la commande publique, ces modifications et/ou ajouts ne peuvent avoir pour effet de changer la nature globale du Contrat et doivent être en lien direct avec l’objet du marché</w:t>
      </w:r>
    </w:p>
    <w:p w14:paraId="4E881A97" w14:textId="77777777" w:rsidR="00346330" w:rsidRPr="00346330" w:rsidRDefault="00346330" w:rsidP="004245F0">
      <w:pPr>
        <w:jc w:val="both"/>
      </w:pPr>
    </w:p>
    <w:p w14:paraId="4A1ADBC2" w14:textId="77777777" w:rsidR="004D6A03" w:rsidRDefault="001D490C">
      <w:pPr>
        <w:pStyle w:val="RedaliaNormal"/>
        <w:rPr>
          <w:rFonts w:cs="Calibri"/>
        </w:rPr>
      </w:pPr>
      <w:r>
        <w:rPr>
          <w:rFonts w:cs="Calibri"/>
        </w:rPr>
        <w:t>Le pouvoir adjudicateur et le Titulaire peuvent prévoir de négocier une modification du contrat relative aux conditions d’exécution des prestations.</w:t>
      </w:r>
    </w:p>
    <w:p w14:paraId="036D88BB" w14:textId="77777777" w:rsidR="004D6A03" w:rsidRDefault="001D490C">
      <w:pPr>
        <w:pStyle w:val="Redaliapuces"/>
        <w:numPr>
          <w:ilvl w:val="0"/>
          <w:numId w:val="9"/>
        </w:numPr>
      </w:pPr>
      <w:r>
        <w:t>En cas d’une augmentation ou d’une diminution significative du volume prévisionnel de prestations objet du contrat ;</w:t>
      </w:r>
    </w:p>
    <w:p w14:paraId="1C232CF3" w14:textId="77777777" w:rsidR="004D6A03" w:rsidRDefault="001D490C">
      <w:pPr>
        <w:pStyle w:val="Redaliapuces"/>
        <w:numPr>
          <w:ilvl w:val="0"/>
          <w:numId w:val="9"/>
        </w:numPr>
      </w:pPr>
      <w:r>
        <w:t>Ou/et en cas de circonstance que le pouvoir adjudicateur et le Titulaire ne pouvaient prévoir dans sa nature ou dans son ampleur et modifiant de manière significative les conditions d'exécution du marché.</w:t>
      </w:r>
    </w:p>
    <w:p w14:paraId="0C8036E7" w14:textId="77777777" w:rsidR="004D6A03" w:rsidRDefault="001D490C">
      <w:pPr>
        <w:pStyle w:val="RedaliaNormal"/>
        <w:rPr>
          <w:rFonts w:cs="Calibri"/>
        </w:rPr>
      </w:pPr>
      <w:r>
        <w:rPr>
          <w:rFonts w:cs="Calibri"/>
        </w:rPr>
        <w:t>Si les parties s’accordent sur la modification du contrat il est nécessaire alors de matérialiser l’évolution par un avenant.</w:t>
      </w:r>
    </w:p>
    <w:p w14:paraId="2DC7007B" w14:textId="77777777" w:rsidR="004D6A03" w:rsidRDefault="001D490C">
      <w:pPr>
        <w:pStyle w:val="RedaliaNormal"/>
        <w:rPr>
          <w:rFonts w:cs="Calibri"/>
        </w:rPr>
      </w:pPr>
      <w:r>
        <w:rPr>
          <w:rFonts w:cs="Calibri"/>
        </w:rPr>
        <w:t>Le Titulaire justifie par tout moyen l’équivalence des conditions économiques entre la prestation modifié(e)/ajouté(e) et la prestation analogue au marché, notamment par la communication de son taux de marge. Toutefois, l’augmentation du montant maximum d’engagement ne peut excéder 20% du montant maximum initial.</w:t>
      </w:r>
    </w:p>
    <w:p w14:paraId="466A29E0" w14:textId="77777777" w:rsidR="004D6A03" w:rsidRDefault="001D490C">
      <w:pPr>
        <w:pStyle w:val="RedaliaNormal"/>
        <w:rPr>
          <w:rFonts w:cs="Calibri"/>
        </w:rPr>
      </w:pPr>
      <w:r>
        <w:rPr>
          <w:rFonts w:cs="Calibri"/>
        </w:rPr>
        <w:t>Dans le cas où le pouvoir adjudicateur et le Titulaire ne s’entendent pas sur la modification du contrat, le pouvoir adjudicateur se réserve le droit de résilier le marché sans indemnité du Titulaire.</w:t>
      </w:r>
    </w:p>
    <w:p w14:paraId="71D5633E" w14:textId="77777777" w:rsidR="004D6A03" w:rsidRDefault="004D6A03">
      <w:pPr>
        <w:pStyle w:val="RedaliaNormal"/>
        <w:rPr>
          <w:rFonts w:cs="Calibri"/>
        </w:rPr>
      </w:pPr>
    </w:p>
    <w:p w14:paraId="224D3ECE" w14:textId="77777777" w:rsidR="004D6A03" w:rsidRDefault="001D490C">
      <w:pPr>
        <w:pStyle w:val="RedaliaTitre2"/>
      </w:pPr>
      <w:bookmarkStart w:id="34" w:name="_Toc181796927"/>
      <w:bookmarkStart w:id="35" w:name="_Toc196406467"/>
      <w:r>
        <w:t>Prestations similaires</w:t>
      </w:r>
      <w:bookmarkEnd w:id="34"/>
      <w:bookmarkEnd w:id="35"/>
    </w:p>
    <w:p w14:paraId="086F334A" w14:textId="77777777" w:rsidR="004D6A03" w:rsidRDefault="001D490C">
      <w:pPr>
        <w:pStyle w:val="RedaliaNormal"/>
        <w:rPr>
          <w:rFonts w:cs="Calibri"/>
        </w:rPr>
      </w:pPr>
      <w:r>
        <w:rPr>
          <w:rFonts w:cs="Calibri"/>
        </w:rP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2D0F582E" w14:textId="77777777" w:rsidR="004D6A03" w:rsidRDefault="001D490C">
      <w:pPr>
        <w:pStyle w:val="RedaliaTitre1"/>
      </w:pPr>
      <w:bookmarkStart w:id="36" w:name="_Toc2394442"/>
      <w:bookmarkStart w:id="37" w:name="_Toc181796928"/>
      <w:bookmarkStart w:id="38" w:name="_Toc196406468"/>
      <w:bookmarkEnd w:id="36"/>
      <w:bookmarkEnd w:id="37"/>
      <w:r>
        <w:t>Pièces constitutives du contrat</w:t>
      </w:r>
      <w:bookmarkEnd w:id="38"/>
    </w:p>
    <w:p w14:paraId="40B69C53" w14:textId="77777777" w:rsidR="004D6A03" w:rsidRDefault="001D490C">
      <w:pPr>
        <w:pStyle w:val="RedaliaTitre2"/>
      </w:pPr>
      <w:bookmarkStart w:id="39" w:name="_Toc181796929"/>
      <w:bookmarkStart w:id="40" w:name="_Toc196406469"/>
      <w:r>
        <w:t>Pièces constitutives de l’Accord-Cadre</w:t>
      </w:r>
      <w:bookmarkEnd w:id="39"/>
      <w:bookmarkEnd w:id="40"/>
    </w:p>
    <w:p w14:paraId="3897FE29" w14:textId="77777777" w:rsidR="004D6A03" w:rsidRDefault="001D490C">
      <w:pPr>
        <w:rPr>
          <w:rFonts w:cs="Calibri"/>
        </w:rPr>
      </w:pPr>
      <w:r>
        <w:rPr>
          <w:rFonts w:cs="Calibri"/>
        </w:rPr>
        <w:t>Par dérogation à l’article 4.1 du CCAG PI, les pièces contractuelles prévalent dans l’ordre ci-après</w:t>
      </w:r>
    </w:p>
    <w:p w14:paraId="39FE34D9" w14:textId="77777777" w:rsidR="004D6A03" w:rsidRDefault="001D490C">
      <w:pPr>
        <w:rPr>
          <w:rFonts w:cs="Calibri"/>
        </w:rPr>
      </w:pPr>
      <w:r>
        <w:rPr>
          <w:rFonts w:cs="Calibri"/>
        </w:rPr>
        <w:t>Pour tous les lots</w:t>
      </w:r>
    </w:p>
    <w:p w14:paraId="683E4D62" w14:textId="77777777" w:rsidR="004D6A03" w:rsidRDefault="001D490C">
      <w:pPr>
        <w:pStyle w:val="Redaliapuces"/>
        <w:numPr>
          <w:ilvl w:val="0"/>
          <w:numId w:val="9"/>
        </w:numPr>
      </w:pPr>
      <w:r>
        <w:t>Le présent Contrat et ses annexes éventuelles ;</w:t>
      </w:r>
    </w:p>
    <w:p w14:paraId="392B9FAA" w14:textId="77777777" w:rsidR="004D6A03" w:rsidRDefault="001D490C">
      <w:pPr>
        <w:pStyle w:val="Redaliapuces"/>
        <w:numPr>
          <w:ilvl w:val="0"/>
          <w:numId w:val="9"/>
        </w:numPr>
      </w:pPr>
      <w:r>
        <w:t>Le cahier des clauses techniques particulières (C.C.T.P) et ses éventuelles annexes, dont l’exemplaire original conservé dans les archives de l’acheteur fait seul foi.</w:t>
      </w:r>
    </w:p>
    <w:p w14:paraId="59990849" w14:textId="77777777" w:rsidR="004D6A03" w:rsidRDefault="001D490C">
      <w:pPr>
        <w:pStyle w:val="Redaliapuces"/>
        <w:numPr>
          <w:ilvl w:val="0"/>
          <w:numId w:val="9"/>
        </w:numPr>
      </w:pPr>
      <w:r>
        <w:t>Le cahier des clauses administratives générales des marchés publics de prestations intellectuelles (CCAG PI) approuvé par l’arrêté du 30 mars 2021 (publié au JORF n°0078 du 1 avril 2021).</w:t>
      </w:r>
    </w:p>
    <w:p w14:paraId="5EDFB5F4" w14:textId="77777777" w:rsidR="004D6A03" w:rsidRDefault="001D490C">
      <w:pPr>
        <w:pStyle w:val="Redaliapuces"/>
        <w:numPr>
          <w:ilvl w:val="0"/>
          <w:numId w:val="9"/>
        </w:numPr>
      </w:pPr>
      <w:r>
        <w:t>L’offre du Titulaire.</w:t>
      </w:r>
    </w:p>
    <w:p w14:paraId="47543EE3" w14:textId="77777777" w:rsidR="004D6A03" w:rsidRDefault="001D490C">
      <w:pPr>
        <w:pStyle w:val="Redaliapuces"/>
        <w:numPr>
          <w:ilvl w:val="0"/>
          <w:numId w:val="9"/>
        </w:numPr>
      </w:pPr>
      <w:r>
        <w:t>Les actes spéciaux de sous-traitance et leurs éventuels actes modificatifs, postérieurs à la notification du marché.</w:t>
      </w:r>
    </w:p>
    <w:p w14:paraId="40863205" w14:textId="5D7402D0" w:rsidR="004F62AB" w:rsidRDefault="001D490C">
      <w:pPr>
        <w:pStyle w:val="Redaliapuces"/>
        <w:numPr>
          <w:ilvl w:val="0"/>
          <w:numId w:val="9"/>
        </w:numPr>
      </w:pPr>
      <w:r>
        <w:t>L</w:t>
      </w:r>
      <w:r w:rsidR="004F62AB">
        <w:t xml:space="preserve">es </w:t>
      </w:r>
      <w:r>
        <w:t>annexe</w:t>
      </w:r>
      <w:r w:rsidR="004F62AB">
        <w:t>s</w:t>
      </w:r>
      <w:r>
        <w:t xml:space="preserve"> financière</w:t>
      </w:r>
      <w:r w:rsidR="004F62AB">
        <w:t>s :</w:t>
      </w:r>
    </w:p>
    <w:p w14:paraId="3009B651" w14:textId="469CDA13" w:rsidR="004F62AB" w:rsidRDefault="001D490C" w:rsidP="00A665F9">
      <w:pPr>
        <w:pStyle w:val="Redaliapuces"/>
        <w:numPr>
          <w:ilvl w:val="1"/>
          <w:numId w:val="9"/>
        </w:numPr>
      </w:pPr>
      <w:r>
        <w:t>Bordereau des Prix Unitaires</w:t>
      </w:r>
      <w:r w:rsidR="004F62AB">
        <w:t xml:space="preserve"> pour les marchés subséquent (BPU-MS) constituant des prix plafond</w:t>
      </w:r>
    </w:p>
    <w:p w14:paraId="05FD5DDD" w14:textId="3ACF8308" w:rsidR="004D6A03" w:rsidRDefault="004F62AB" w:rsidP="00A665F9">
      <w:pPr>
        <w:pStyle w:val="Redaliapuces"/>
        <w:numPr>
          <w:ilvl w:val="1"/>
          <w:numId w:val="9"/>
        </w:numPr>
      </w:pPr>
      <w:r>
        <w:lastRenderedPageBreak/>
        <w:t>Bordereau des Prix Unitaires pour les bons de commande (BPU-BdC)</w:t>
      </w:r>
      <w:r w:rsidR="00346330">
        <w:t xml:space="preserve"> </w:t>
      </w:r>
      <w:r w:rsidR="00201F3B">
        <w:t>avec taux de dégressivité en fonction du nombre de jour mobilisé pour chaque profil</w:t>
      </w:r>
    </w:p>
    <w:p w14:paraId="6406A121" w14:textId="33D798B2" w:rsidR="004D6A03" w:rsidRDefault="001D490C">
      <w:pPr>
        <w:pStyle w:val="RedaliaTitre2"/>
      </w:pPr>
      <w:bookmarkStart w:id="41" w:name="_Toc181796930"/>
      <w:bookmarkStart w:id="42" w:name="_Toc196406470"/>
      <w:r>
        <w:t>Pièces constitutives des marchés subséquents</w:t>
      </w:r>
      <w:bookmarkEnd w:id="41"/>
      <w:bookmarkEnd w:id="42"/>
    </w:p>
    <w:p w14:paraId="3BC9555B" w14:textId="068B2141" w:rsidR="004F62AB" w:rsidRDefault="004F62AB">
      <w:pPr>
        <w:pStyle w:val="Paragraphedeliste"/>
        <w:numPr>
          <w:ilvl w:val="0"/>
          <w:numId w:val="25"/>
        </w:numPr>
      </w:pPr>
      <w:bookmarkStart w:id="43" w:name="_Toc22549232"/>
      <w:bookmarkStart w:id="44" w:name="_Toc181796931"/>
      <w:r>
        <w:t>Les pièces de l’accord-cadre sus mentionnées</w:t>
      </w:r>
    </w:p>
    <w:p w14:paraId="6D605184" w14:textId="226946AE" w:rsidR="004D6A03" w:rsidRDefault="001D490C">
      <w:pPr>
        <w:pStyle w:val="Paragraphedeliste"/>
        <w:numPr>
          <w:ilvl w:val="0"/>
          <w:numId w:val="25"/>
        </w:numPr>
      </w:pPr>
      <w:r>
        <w:t xml:space="preserve">Le contrat du marché subséquent et ses annexes éventuelles, </w:t>
      </w:r>
    </w:p>
    <w:p w14:paraId="23242FB0" w14:textId="14AC0F17" w:rsidR="004D6A03" w:rsidRDefault="004F62AB">
      <w:pPr>
        <w:pStyle w:val="Paragraphedeliste"/>
        <w:numPr>
          <w:ilvl w:val="0"/>
          <w:numId w:val="25"/>
        </w:numPr>
      </w:pPr>
      <w:r>
        <w:t>Les pièces financières du marchés subséquent (BPU et/ DPGF</w:t>
      </w:r>
      <w:r w:rsidR="002B4891">
        <w:t xml:space="preserve"> </w:t>
      </w:r>
      <w:r>
        <w:t>selon la forme du marché subséquent)</w:t>
      </w:r>
    </w:p>
    <w:p w14:paraId="274A5F01" w14:textId="77777777" w:rsidR="004D6A03" w:rsidRDefault="001D490C">
      <w:pPr>
        <w:pStyle w:val="Paragraphedeliste"/>
        <w:numPr>
          <w:ilvl w:val="0"/>
          <w:numId w:val="25"/>
        </w:numPr>
      </w:pPr>
      <w:r>
        <w:t>Le cahier des clauses techniques particulières des marchés subséquents (CCTP-MS) et ses annexes éventuelles,</w:t>
      </w:r>
    </w:p>
    <w:p w14:paraId="6B2B7A5C" w14:textId="77777777" w:rsidR="004D6A03" w:rsidRDefault="001D490C">
      <w:pPr>
        <w:pStyle w:val="Paragraphedeliste"/>
        <w:numPr>
          <w:ilvl w:val="0"/>
          <w:numId w:val="25"/>
        </w:numPr>
      </w:pPr>
      <w:r>
        <w:t xml:space="preserve">Le mémoire technique remis à l’appui de la réponse aux marchés subséquents, </w:t>
      </w:r>
    </w:p>
    <w:p w14:paraId="7E0202D2" w14:textId="77777777" w:rsidR="004D6A03" w:rsidRDefault="001D490C">
      <w:pPr>
        <w:pStyle w:val="Paragraphedeliste"/>
        <w:numPr>
          <w:ilvl w:val="0"/>
          <w:numId w:val="25"/>
        </w:numPr>
      </w:pPr>
      <w:r>
        <w:t>Les éventuels compléments à l’offre remis lors de l’attribution du marché subséquent,</w:t>
      </w:r>
    </w:p>
    <w:p w14:paraId="2E33259B" w14:textId="77777777" w:rsidR="004D6A03" w:rsidRDefault="001D490C">
      <w:pPr>
        <w:pStyle w:val="Paragraphedeliste"/>
        <w:numPr>
          <w:ilvl w:val="0"/>
          <w:numId w:val="25"/>
        </w:numPr>
      </w:pPr>
      <w:r>
        <w:t>Les actes spéciaux de sous-traitance et leurs avenants, postérieurs à la notification du marché subséquent.</w:t>
      </w:r>
    </w:p>
    <w:bookmarkEnd w:id="43"/>
    <w:bookmarkEnd w:id="44"/>
    <w:p w14:paraId="7303F27A" w14:textId="77777777" w:rsidR="00134BCF" w:rsidRDefault="00134BCF">
      <w:pPr>
        <w:pStyle w:val="RedaliaNormal"/>
      </w:pPr>
    </w:p>
    <w:p w14:paraId="797A2F39" w14:textId="77777777" w:rsidR="00134BCF" w:rsidRDefault="00134BCF" w:rsidP="00134BCF">
      <w:pPr>
        <w:pStyle w:val="RedaliaTitre1"/>
      </w:pPr>
      <w:bookmarkStart w:id="45" w:name="_Toc180614119"/>
      <w:bookmarkStart w:id="46" w:name="__RefHeading___Toc12736_426500793"/>
      <w:bookmarkStart w:id="47" w:name="_Toc192259997"/>
      <w:bookmarkStart w:id="48" w:name="_Toc196406471"/>
      <w:r>
        <w:t>Conditions d’exécution des prestations</w:t>
      </w:r>
      <w:bookmarkEnd w:id="45"/>
      <w:bookmarkEnd w:id="46"/>
      <w:bookmarkEnd w:id="47"/>
      <w:bookmarkEnd w:id="48"/>
    </w:p>
    <w:p w14:paraId="5F72961D" w14:textId="7633B1D0" w:rsidR="004D6A03" w:rsidRDefault="001D490C">
      <w:pPr>
        <w:pStyle w:val="RedaliaNormal"/>
      </w:pPr>
      <w:r>
        <w:t xml:space="preserve">Les prestations devront être conformes aux stipulations du </w:t>
      </w:r>
      <w:r w:rsidR="004F62AB">
        <w:t>Contrat</w:t>
      </w:r>
      <w:r>
        <w:t>.</w:t>
      </w:r>
    </w:p>
    <w:p w14:paraId="49F5D2D7" w14:textId="77777777" w:rsidR="004D6A03" w:rsidRDefault="004D6A03">
      <w:pPr>
        <w:pStyle w:val="RedaliaNormal"/>
      </w:pPr>
    </w:p>
    <w:p w14:paraId="76A6690E" w14:textId="77777777" w:rsidR="004D6A03" w:rsidRDefault="001D490C">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69192DF4" w14:textId="77777777" w:rsidR="004D6A03" w:rsidRDefault="004D6A03">
      <w:pPr>
        <w:pStyle w:val="RedaliaNormal"/>
      </w:pPr>
    </w:p>
    <w:p w14:paraId="0604CAD4" w14:textId="77777777" w:rsidR="004D6A03" w:rsidRDefault="001D490C">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00E5CAB0" w14:textId="77777777" w:rsidR="004D6A03" w:rsidRDefault="004D6A03">
      <w:pPr>
        <w:pStyle w:val="RedaliaNormal"/>
      </w:pPr>
    </w:p>
    <w:p w14:paraId="0A9D60BD" w14:textId="77777777" w:rsidR="004D6A03" w:rsidRDefault="001D490C">
      <w:pPr>
        <w:pStyle w:val="RedaliaNormal"/>
      </w:pPr>
      <w:r>
        <w:t>Le Titulaire devra exécuter la Prestation de manière professionnelle et conforme aux règles de l’art.</w:t>
      </w:r>
    </w:p>
    <w:p w14:paraId="5294D8E0" w14:textId="77777777" w:rsidR="004D6A03" w:rsidRDefault="001D490C">
      <w:pPr>
        <w:pStyle w:val="RedaliaTitre2"/>
      </w:pPr>
      <w:bookmarkStart w:id="49" w:name="_Toc196406472"/>
      <w:r>
        <w:t>Personnel affecté à la mission</w:t>
      </w:r>
      <w:bookmarkEnd w:id="49"/>
    </w:p>
    <w:p w14:paraId="3350E0C8" w14:textId="77777777" w:rsidR="004D6A03" w:rsidRDefault="001D490C">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40CC1AE5" w14:textId="77777777" w:rsidR="004D6A03" w:rsidRDefault="004D6A03">
      <w:pPr>
        <w:pStyle w:val="RedaliaNormal"/>
      </w:pPr>
    </w:p>
    <w:p w14:paraId="71308C8B" w14:textId="77777777" w:rsidR="004D6A03" w:rsidRDefault="001D490C">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6E8CAA07" w14:textId="77777777" w:rsidR="004D6A03" w:rsidRDefault="004D6A03">
      <w:pPr>
        <w:pStyle w:val="RedaliaNormal"/>
      </w:pPr>
    </w:p>
    <w:p w14:paraId="2563C05C" w14:textId="77777777" w:rsidR="004D6A03" w:rsidRDefault="001D490C">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7ED75FF6" w14:textId="77777777" w:rsidR="004D6A03" w:rsidRDefault="004D6A03">
      <w:pPr>
        <w:pStyle w:val="RedaliaNormal"/>
      </w:pPr>
    </w:p>
    <w:p w14:paraId="278958B4" w14:textId="33D32354" w:rsidR="004D6A03" w:rsidRDefault="001D490C">
      <w:pPr>
        <w:pStyle w:val="RedaliaNormal"/>
      </w:pPr>
      <w:r>
        <w:lastRenderedPageBreak/>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45FF1380" w14:textId="396574D4" w:rsidR="00117297" w:rsidRDefault="00117297">
      <w:pPr>
        <w:pStyle w:val="RedaliaNormal"/>
      </w:pPr>
    </w:p>
    <w:p w14:paraId="0A125548" w14:textId="77777777" w:rsidR="006C6709" w:rsidRPr="006C6709" w:rsidRDefault="006C6709" w:rsidP="006C6709">
      <w:pPr>
        <w:pStyle w:val="RedaliaTitre2"/>
      </w:pPr>
      <w:bookmarkStart w:id="50" w:name="_Toc196406473"/>
      <w:r w:rsidRPr="006C6709">
        <w:t>4.1  Spécifications techniques environnementales et conditions d’exécution sociales</w:t>
      </w:r>
      <w:bookmarkEnd w:id="50"/>
    </w:p>
    <w:p w14:paraId="7C5E5A35" w14:textId="77777777" w:rsidR="006C6709" w:rsidRPr="006C6709" w:rsidRDefault="006C6709" w:rsidP="006C6709"/>
    <w:p w14:paraId="4AB7A627" w14:textId="77777777" w:rsidR="006C6709" w:rsidRPr="006C6709" w:rsidRDefault="006C6709" w:rsidP="006C6709">
      <w:r w:rsidRPr="006C6709">
        <w:t xml:space="preserve">Le Titulaire met en place des actions pour réduire les émissions carbone et les consommations d’énergie applicables à l’objet du contrat. Il calcule les émissions carbone liées à celui-ci, ou est en mesure de fournir un ou plusieurs indicateurs relatifs aux consommations d’énergie relatifs au contrat. Il met en place des actions en faveur de l’égalité professionnelle femmes-hommes, de la diversité professionnelle, et de la qualité de vie au travail, qui sont applicables à l’objet du contrat. Ces actions, et leurs indicateurs, sont décrits dans le règlement de consultation (point 10. Cadre de réponse imposé et point 11. Actions RSE). </w:t>
      </w:r>
    </w:p>
    <w:p w14:paraId="0C5B398F" w14:textId="77777777" w:rsidR="00117297" w:rsidRDefault="00117297">
      <w:pPr>
        <w:pStyle w:val="RedaliaNormal"/>
      </w:pPr>
    </w:p>
    <w:p w14:paraId="61E41CF1" w14:textId="77777777" w:rsidR="004D6A03" w:rsidRDefault="001D490C">
      <w:pPr>
        <w:pStyle w:val="RedaliaTitre2"/>
      </w:pPr>
      <w:bookmarkStart w:id="51" w:name="_Toc196406474"/>
      <w:r>
        <w:t>Sûreté</w:t>
      </w:r>
      <w:bookmarkEnd w:id="51"/>
    </w:p>
    <w:p w14:paraId="07372EA2" w14:textId="77777777" w:rsidR="004D6A03" w:rsidRDefault="001D490C">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6B04B199" w14:textId="77777777" w:rsidR="004D6A03" w:rsidRDefault="004D6A03">
      <w:pPr>
        <w:pStyle w:val="RedaliaNormal"/>
      </w:pPr>
    </w:p>
    <w:p w14:paraId="2E1E35FE" w14:textId="77777777" w:rsidR="004D6A03" w:rsidRDefault="001D490C">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580A0B0B" w14:textId="77777777" w:rsidR="004D6A03" w:rsidRDefault="004D6A03">
      <w:pPr>
        <w:pStyle w:val="RedaliaNormal"/>
      </w:pPr>
    </w:p>
    <w:p w14:paraId="14568090" w14:textId="77777777" w:rsidR="004D6A03" w:rsidRDefault="001D490C">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558EC670" w14:textId="77777777" w:rsidR="004D6A03" w:rsidRDefault="004D6A03">
      <w:pPr>
        <w:pStyle w:val="RedaliaNormal"/>
      </w:pPr>
    </w:p>
    <w:p w14:paraId="615FA461" w14:textId="77777777" w:rsidR="004D6A03" w:rsidRDefault="001D490C">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2D321A72" w14:textId="77777777" w:rsidR="004D6A03" w:rsidRDefault="004D6A03">
      <w:pPr>
        <w:pStyle w:val="RedaliaNormal"/>
      </w:pPr>
    </w:p>
    <w:p w14:paraId="762D4EE5" w14:textId="77777777" w:rsidR="004D6A03" w:rsidRDefault="001D490C">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43388BF8" w14:textId="77777777" w:rsidR="004D6A03" w:rsidRDefault="004D6A03">
      <w:pPr>
        <w:pStyle w:val="RedaliaNormal"/>
      </w:pPr>
    </w:p>
    <w:p w14:paraId="6B5E8EC5" w14:textId="77777777" w:rsidR="004D6A03" w:rsidRDefault="001D490C">
      <w:pPr>
        <w:pStyle w:val="RedaliaNormal"/>
      </w:pPr>
      <w:r>
        <w:t xml:space="preserve">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w:t>
      </w:r>
      <w:r>
        <w:lastRenderedPageBreak/>
        <w:t>de la revue de la documentation transmise. Une nouvelle intervention dans la/les zone(s) concernée(s) ne pourra être organisée avant la réception de cette attestation par le Pouvoir Adjudicateur.</w:t>
      </w:r>
    </w:p>
    <w:p w14:paraId="25980811" w14:textId="77777777" w:rsidR="004D6A03" w:rsidRDefault="004D6A03">
      <w:pPr>
        <w:pStyle w:val="RedaliaNormal"/>
      </w:pPr>
    </w:p>
    <w:p w14:paraId="547A2840" w14:textId="77777777" w:rsidR="004D6A03" w:rsidRDefault="001D490C">
      <w:pPr>
        <w:pStyle w:val="RedaliaNormal"/>
      </w:pPr>
      <w:r>
        <w:t>Le Titulaire est seul responsable de la décision d’annuler ou de maintenir les déplacements envisagés.</w:t>
      </w:r>
    </w:p>
    <w:p w14:paraId="6D67024E" w14:textId="77777777" w:rsidR="004D6A03" w:rsidRDefault="004D6A03">
      <w:pPr>
        <w:pStyle w:val="RedaliaNormal"/>
      </w:pPr>
    </w:p>
    <w:p w14:paraId="23D0491F" w14:textId="77777777" w:rsidR="004D6A03" w:rsidRDefault="001D490C">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0891FB90" w14:textId="77777777" w:rsidR="004D6A03" w:rsidRDefault="001D490C">
      <w:pPr>
        <w:pStyle w:val="RedaliaTitre2"/>
      </w:pPr>
      <w:bookmarkStart w:id="52" w:name="_Toc196406475"/>
      <w:r>
        <w:t>Suspension pour motif de risque grave et imminent</w:t>
      </w:r>
      <w:bookmarkEnd w:id="52"/>
    </w:p>
    <w:p w14:paraId="636C79DC" w14:textId="77777777" w:rsidR="004D6A03" w:rsidRDefault="001D490C">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538BCFC0" w14:textId="77777777" w:rsidR="004D6A03" w:rsidRDefault="004D6A03">
      <w:pPr>
        <w:pStyle w:val="RedaliaNormal"/>
      </w:pPr>
    </w:p>
    <w:p w14:paraId="35ADE8FE" w14:textId="77777777" w:rsidR="004D6A03" w:rsidRDefault="001D490C">
      <w:pPr>
        <w:pStyle w:val="RedaliaNormal"/>
      </w:pPr>
      <w:r>
        <w:t>Le Titulaire en informera sans délai le Pouvoir Adjudicateur.</w:t>
      </w:r>
    </w:p>
    <w:p w14:paraId="6BD035DB" w14:textId="77777777" w:rsidR="004D6A03" w:rsidRDefault="001D490C">
      <w:pPr>
        <w:pStyle w:val="RedaliaNormal"/>
      </w:pPr>
      <w:r>
        <w:t xml:space="preserve"> </w:t>
      </w:r>
    </w:p>
    <w:p w14:paraId="2DAF0DBE" w14:textId="77777777" w:rsidR="004D6A03" w:rsidRDefault="001D490C">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2FAEFD2E" w14:textId="77777777" w:rsidR="004D6A03" w:rsidRDefault="004D6A03">
      <w:pPr>
        <w:pStyle w:val="RedaliaNormal"/>
      </w:pPr>
    </w:p>
    <w:p w14:paraId="6733884E" w14:textId="77777777" w:rsidR="004D6A03" w:rsidRDefault="001D490C">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3F00F3D3" w14:textId="77777777" w:rsidR="004D6A03" w:rsidRDefault="004D6A03">
      <w:pPr>
        <w:pStyle w:val="RedaliaNormal"/>
      </w:pPr>
    </w:p>
    <w:p w14:paraId="2296B72D" w14:textId="77777777" w:rsidR="004D6A03" w:rsidRDefault="001D490C">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0AFE04CE" w14:textId="77777777" w:rsidR="004D6A03" w:rsidRDefault="004D6A03">
      <w:pPr>
        <w:pStyle w:val="RedaliaNormal"/>
      </w:pPr>
    </w:p>
    <w:p w14:paraId="4E0B02F0" w14:textId="77777777" w:rsidR="004D6A03" w:rsidRDefault="001D490C">
      <w:pPr>
        <w:pStyle w:val="RedaliaNormal"/>
      </w:pPr>
      <w:r>
        <w:t>Dans l’hypothèse où le Titulaire est définitivement empêché d’exécuter le présent marché, il sera fait application de l’article 38.1 du CCAG Prestations intellectuelles « Difficultés d’exécution du marché ».</w:t>
      </w:r>
    </w:p>
    <w:p w14:paraId="177CA28F" w14:textId="77777777" w:rsidR="004D6A03" w:rsidRDefault="001D490C">
      <w:pPr>
        <w:pStyle w:val="RedaliaTitre1"/>
      </w:pPr>
      <w:bookmarkStart w:id="53" w:name="_Toc181796932"/>
      <w:bookmarkStart w:id="54" w:name="_Toc196406476"/>
      <w:r>
        <w:t>Durée du Contrat</w:t>
      </w:r>
      <w:bookmarkEnd w:id="53"/>
      <w:bookmarkEnd w:id="54"/>
    </w:p>
    <w:p w14:paraId="2374F49C" w14:textId="77777777" w:rsidR="004D6A03" w:rsidRDefault="001D490C">
      <w:pPr>
        <w:pStyle w:val="RedaliaTitre2"/>
      </w:pPr>
      <w:bookmarkStart w:id="55" w:name="_Toc196406477"/>
      <w:r>
        <w:t>Durée de l’accord-cadre</w:t>
      </w:r>
      <w:bookmarkEnd w:id="55"/>
    </w:p>
    <w:p w14:paraId="0FF1F2E9" w14:textId="77777777" w:rsidR="00006C6B" w:rsidRDefault="00006C6B" w:rsidP="00006C6B">
      <w:pPr>
        <w:pStyle w:val="RedaliaNormal"/>
      </w:pPr>
      <w:r>
        <w:t>L’accord – cadre est conclu pour une durée de 1 an ferme pour les deux lots.</w:t>
      </w:r>
    </w:p>
    <w:p w14:paraId="50009B73" w14:textId="77777777" w:rsidR="00006C6B" w:rsidRDefault="00006C6B" w:rsidP="00006C6B">
      <w:pPr>
        <w:pStyle w:val="RedaliaNormal"/>
      </w:pPr>
    </w:p>
    <w:p w14:paraId="42587D91" w14:textId="77777777" w:rsidR="00006C6B" w:rsidRDefault="00006C6B" w:rsidP="00006C6B">
      <w:pPr>
        <w:pStyle w:val="RedaliaNormal"/>
      </w:pPr>
      <w:r>
        <w:t>À titre indicatif, les prestations commenceront aux dates suivantes :</w:t>
      </w:r>
    </w:p>
    <w:p w14:paraId="57D60801" w14:textId="77777777" w:rsidR="00006C6B" w:rsidRDefault="00006C6B" w:rsidP="00006C6B">
      <w:pPr>
        <w:pStyle w:val="RedaliaNormal"/>
      </w:pPr>
    </w:p>
    <w:p w14:paraId="48FDF085" w14:textId="72F14B55" w:rsidR="00006C6B" w:rsidRDefault="00006C6B" w:rsidP="00006C6B">
      <w:pPr>
        <w:pStyle w:val="RedaliaNormal"/>
      </w:pPr>
      <w:r>
        <w:t xml:space="preserve">Pour le lot n°01 : Date prévisionnelle de début : </w:t>
      </w:r>
      <w:r w:rsidR="00BF62FB">
        <w:t>Dernier trimestre 2025</w:t>
      </w:r>
    </w:p>
    <w:p w14:paraId="5100F635" w14:textId="61D8605C" w:rsidR="00006C6B" w:rsidRDefault="00006C6B" w:rsidP="00006C6B">
      <w:pPr>
        <w:pStyle w:val="RedaliaNormal"/>
      </w:pPr>
      <w:r>
        <w:t xml:space="preserve">Pour le lot n°02 : Date prévisionnelle de début : </w:t>
      </w:r>
      <w:r w:rsidR="00BF62FB">
        <w:t>Dernier trimestre 2025</w:t>
      </w:r>
    </w:p>
    <w:p w14:paraId="24F1DF1C" w14:textId="77777777" w:rsidR="003625A3" w:rsidRDefault="003625A3" w:rsidP="003625A3">
      <w:pPr>
        <w:pStyle w:val="RedaliaRetraitavecpuce"/>
        <w:ind w:left="360"/>
      </w:pPr>
    </w:p>
    <w:p w14:paraId="69C8D7D5" w14:textId="77777777" w:rsidR="004D6A03" w:rsidRDefault="001D490C">
      <w:pPr>
        <w:pStyle w:val="RedaliaTitre2"/>
      </w:pPr>
      <w:bookmarkStart w:id="56" w:name="_Toc196406478"/>
      <w:r>
        <w:t>Reconduction</w:t>
      </w:r>
      <w:bookmarkEnd w:id="56"/>
    </w:p>
    <w:p w14:paraId="590CF87E" w14:textId="77777777" w:rsidR="004D6A03" w:rsidRDefault="001D490C">
      <w:pPr>
        <w:pStyle w:val="RedaliaNormal"/>
      </w:pPr>
      <w:r>
        <w:lastRenderedPageBreak/>
        <w:t>Le ou les lot(s) suivant(s) pourront être reconduit(s) :</w:t>
      </w:r>
    </w:p>
    <w:p w14:paraId="61A5EC1D" w14:textId="77777777" w:rsidR="004D6A03" w:rsidRDefault="004D6A03">
      <w:pPr>
        <w:pStyle w:val="RedaliaNormal"/>
      </w:pP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4D6A03" w14:paraId="489E77F9"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FF56B" w14:textId="77777777" w:rsidR="004D6A03" w:rsidRDefault="001D490C">
            <w:pPr>
              <w:pStyle w:val="RedaliaNormal"/>
              <w:rPr>
                <w:rFonts w:cs="Calibri"/>
              </w:rPr>
            </w:pPr>
            <w:r>
              <w:rPr>
                <w:rFonts w:cs="Calibri"/>
              </w:rPr>
              <w:t>N° du lot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56DE64" w14:textId="77777777" w:rsidR="004D6A03" w:rsidRDefault="001D490C">
            <w:pPr>
              <w:pStyle w:val="RedaliaNormal"/>
              <w:rPr>
                <w:rFonts w:cs="Calibri"/>
              </w:rPr>
            </w:pPr>
            <w:r>
              <w:rPr>
                <w:rFonts w:cs="Calibri"/>
              </w:rPr>
              <w:t>Nombre de reconduction</w:t>
            </w:r>
          </w:p>
        </w:tc>
      </w:tr>
      <w:tr w:rsidR="004D6A03" w14:paraId="3506B517"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D568A" w14:textId="77777777" w:rsidR="004D6A03" w:rsidRDefault="001D490C">
            <w:pPr>
              <w:pStyle w:val="RedaliaNormal"/>
              <w:rPr>
                <w:rFonts w:cs="Calibri"/>
              </w:rPr>
            </w:pPr>
            <w:r>
              <w:rPr>
                <w:rFonts w:cs="Calibri"/>
              </w:rPr>
              <w:t>01</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D9FC2" w14:textId="77777777" w:rsidR="004D6A03" w:rsidRDefault="001D490C">
            <w:pPr>
              <w:pStyle w:val="RedaliaNormal"/>
              <w:rPr>
                <w:rFonts w:cs="Calibri"/>
              </w:rPr>
            </w:pPr>
            <w:r>
              <w:rPr>
                <w:rFonts w:cs="Calibri"/>
              </w:rPr>
              <w:t>3</w:t>
            </w:r>
          </w:p>
        </w:tc>
      </w:tr>
      <w:tr w:rsidR="004D6A03" w14:paraId="206E0C3B"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DF524" w14:textId="77777777" w:rsidR="004D6A03" w:rsidRDefault="001D490C">
            <w:pPr>
              <w:pStyle w:val="RedaliaNormal"/>
              <w:rPr>
                <w:rFonts w:cs="Calibri"/>
              </w:rPr>
            </w:pPr>
            <w:r>
              <w:rPr>
                <w:rFonts w:cs="Calibri"/>
              </w:rPr>
              <w:t>02</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925259" w14:textId="77777777" w:rsidR="004D6A03" w:rsidRDefault="001D490C">
            <w:pPr>
              <w:pStyle w:val="RedaliaNormal"/>
              <w:rPr>
                <w:rFonts w:cs="Calibri"/>
              </w:rPr>
            </w:pPr>
            <w:r>
              <w:rPr>
                <w:rFonts w:cs="Calibri"/>
              </w:rPr>
              <w:t>3</w:t>
            </w:r>
          </w:p>
        </w:tc>
      </w:tr>
    </w:tbl>
    <w:p w14:paraId="38D7FC7D" w14:textId="77777777" w:rsidR="004D6A03" w:rsidRDefault="004D6A03">
      <w:pPr>
        <w:pStyle w:val="RedaliaNormal"/>
      </w:pPr>
    </w:p>
    <w:p w14:paraId="50FE2512" w14:textId="4E6951DD" w:rsidR="004D6A03" w:rsidRDefault="003625A3">
      <w:pPr>
        <w:pStyle w:val="RedaliaNormal"/>
      </w:pPr>
      <w:r>
        <w:t>La reconduction est tacite</w:t>
      </w:r>
      <w:r w:rsidR="00BF62FB">
        <w:t xml:space="preserve">. </w:t>
      </w:r>
      <w:r w:rsidR="001D490C">
        <w:t>L'accord-cadre pourra être reconduit au maximum trois (3) fois</w:t>
      </w:r>
      <w:r w:rsidR="0054720B">
        <w:t>, pour une durée de un an, s</w:t>
      </w:r>
      <w:r w:rsidR="001D490C">
        <w:t>ans que sa durée maximale ne puisse dépasser quatre (4) ans.</w:t>
      </w:r>
    </w:p>
    <w:p w14:paraId="40E0FF54" w14:textId="77777777" w:rsidR="004D6A03" w:rsidRDefault="004D6A03">
      <w:pPr>
        <w:pStyle w:val="RedaliaNormal"/>
      </w:pPr>
    </w:p>
    <w:p w14:paraId="12B0008D" w14:textId="77777777" w:rsidR="004D6A03" w:rsidRDefault="001D490C">
      <w:pPr>
        <w:pStyle w:val="RedaliaNormal"/>
      </w:pPr>
      <w:r>
        <w:t>L’accord-cadre prendra effet à compter de la notification qui en sera simultanément faite à chacun de son ou ses titulaires.</w:t>
      </w:r>
    </w:p>
    <w:p w14:paraId="0511DC32" w14:textId="77777777" w:rsidR="004D6A03" w:rsidRDefault="004D6A03">
      <w:pPr>
        <w:pStyle w:val="RedaliaNormal"/>
      </w:pPr>
    </w:p>
    <w:p w14:paraId="19391BC5" w14:textId="77777777" w:rsidR="004D6A03" w:rsidRDefault="001D490C">
      <w:pPr>
        <w:pStyle w:val="RedaliaNormal"/>
      </w:pPr>
      <w:r>
        <w:t>Si le pouvoir adjudicateur ne souhaite pas reconduire l’accord-cadre, il prendra une décision expresse de non-reconduction qui sera notifié au titulaire au plus tard dans un délai de 60 jours calendaires avant la date d'échéance de l’accord-cadre.</w:t>
      </w:r>
    </w:p>
    <w:p w14:paraId="3EEB117C" w14:textId="77777777" w:rsidR="004D6A03" w:rsidRDefault="004D6A03">
      <w:pPr>
        <w:pStyle w:val="RedaliaNormal"/>
      </w:pPr>
    </w:p>
    <w:p w14:paraId="5B0A8F5F" w14:textId="611C67A6" w:rsidR="004D6A03" w:rsidRDefault="001D490C">
      <w:pPr>
        <w:pStyle w:val="RedaliaNormal"/>
      </w:pPr>
      <w:r>
        <w:t>Le titulaire ne dispose pas de la faculté de refuser la reconduction de l’accord-cadre.</w:t>
      </w:r>
    </w:p>
    <w:p w14:paraId="1BA9697A" w14:textId="0447A137" w:rsidR="004D6A03" w:rsidRDefault="004D6A03">
      <w:pPr>
        <w:pStyle w:val="RedaliaNormal"/>
        <w:rPr>
          <w:rFonts w:cs="Calibri"/>
        </w:rPr>
      </w:pPr>
    </w:p>
    <w:p w14:paraId="4D4034A7" w14:textId="253427F5" w:rsidR="004D6A03" w:rsidRDefault="001D490C">
      <w:pPr>
        <w:pStyle w:val="RedaliaTitre1"/>
      </w:pPr>
      <w:bookmarkStart w:id="57" w:name="_Toc2394445"/>
      <w:bookmarkStart w:id="58" w:name="_Toc181796934"/>
      <w:bookmarkStart w:id="59" w:name="_Toc196406479"/>
      <w:r>
        <w:t>Prix et variation</w:t>
      </w:r>
      <w:bookmarkEnd w:id="57"/>
      <w:r>
        <w:t xml:space="preserve"> des prix</w:t>
      </w:r>
      <w:bookmarkEnd w:id="58"/>
      <w:bookmarkEnd w:id="59"/>
    </w:p>
    <w:p w14:paraId="3330C183" w14:textId="77777777" w:rsidR="004D6A03" w:rsidRDefault="001D490C">
      <w:pPr>
        <w:pStyle w:val="RedaliaNormal"/>
      </w:pPr>
      <w:r>
        <w:t>Le présent accord-cadre sera exécuté en partie par la conclusion de marchés subséquents et en partie par l’émission de bons de commande.</w:t>
      </w:r>
    </w:p>
    <w:p w14:paraId="707C8612" w14:textId="77777777" w:rsidR="00481D2E" w:rsidRDefault="00481D2E">
      <w:pPr>
        <w:pStyle w:val="RedaliaNormal"/>
        <w:rPr>
          <w:b/>
        </w:rPr>
      </w:pPr>
    </w:p>
    <w:p w14:paraId="74304551" w14:textId="77777777" w:rsidR="004D6A03" w:rsidRDefault="001D490C">
      <w:pPr>
        <w:pStyle w:val="RedaliaNormal"/>
        <w:rPr>
          <w:b/>
        </w:rPr>
      </w:pPr>
      <w:r>
        <w:rPr>
          <w:b/>
        </w:rPr>
        <w:t xml:space="preserve">Accord-cadre avec un maximum fixé en </w:t>
      </w:r>
      <w:r w:rsidR="00481D2E">
        <w:rPr>
          <w:b/>
        </w:rPr>
        <w:t>valeur</w:t>
      </w:r>
      <w:r>
        <w:rPr>
          <w:b/>
        </w:rPr>
        <w:t>.</w:t>
      </w:r>
    </w:p>
    <w:p w14:paraId="7AE01A1A" w14:textId="77777777" w:rsidR="004D6A03" w:rsidRDefault="004D6A03">
      <w:pPr>
        <w:pStyle w:val="RedaliaNormal"/>
      </w:pPr>
    </w:p>
    <w:p w14:paraId="31216CBB" w14:textId="77777777" w:rsidR="003625A3" w:rsidRDefault="001D490C" w:rsidP="003625A3">
      <w:pPr>
        <w:pStyle w:val="RedaliaNormal"/>
      </w:pPr>
      <w:r>
        <w:rPr>
          <w:b/>
        </w:rPr>
        <w:t>Pour le lot 01 : Evolution de</w:t>
      </w:r>
      <w:r w:rsidR="00481D2E">
        <w:rPr>
          <w:b/>
        </w:rPr>
        <w:t xml:space="preserve">s processus, </w:t>
      </w:r>
      <w:r w:rsidR="003625A3">
        <w:t xml:space="preserve">le montant </w:t>
      </w:r>
      <w:r w:rsidR="003625A3" w:rsidRPr="0096094E">
        <w:rPr>
          <w:b/>
        </w:rPr>
        <w:t>maximum</w:t>
      </w:r>
      <w:r w:rsidR="003625A3">
        <w:t xml:space="preserve"> de l’accord-cadre en valeur est de : </w:t>
      </w:r>
    </w:p>
    <w:p w14:paraId="6A550D9C" w14:textId="77777777" w:rsidR="003625A3" w:rsidRDefault="003625A3" w:rsidP="003625A3">
      <w:pPr>
        <w:pStyle w:val="RedaliaNormal"/>
      </w:pPr>
    </w:p>
    <w:p w14:paraId="5BF8050B" w14:textId="77777777" w:rsidR="003625A3" w:rsidRDefault="003625A3" w:rsidP="003625A3">
      <w:pPr>
        <w:pStyle w:val="RedaliaNormal"/>
      </w:pPr>
      <w:r>
        <w:t>Monta</w:t>
      </w:r>
      <w:r w:rsidR="00481D2E">
        <w:t>nt HT: 10 0</w:t>
      </w:r>
      <w:r>
        <w:t xml:space="preserve">00 000€ </w:t>
      </w:r>
    </w:p>
    <w:p w14:paraId="54E65C00" w14:textId="77777777" w:rsidR="003625A3" w:rsidRDefault="003625A3" w:rsidP="003625A3">
      <w:pPr>
        <w:pStyle w:val="RedaliaNormal"/>
      </w:pPr>
      <w:r>
        <w:t xml:space="preserve">Montant TTC : </w:t>
      </w:r>
      <w:r w:rsidR="00481D2E">
        <w:t>1</w:t>
      </w:r>
      <w:r>
        <w:t>2 </w:t>
      </w:r>
      <w:r w:rsidR="00481D2E">
        <w:t>0</w:t>
      </w:r>
      <w:r>
        <w:t>00 000 €</w:t>
      </w:r>
    </w:p>
    <w:p w14:paraId="24644025" w14:textId="77777777" w:rsidR="003625A3" w:rsidRDefault="00481D2E" w:rsidP="003625A3">
      <w:pPr>
        <w:pStyle w:val="RedaliaNormal"/>
      </w:pPr>
      <w:r>
        <w:t>Montant TVA au taux de 20</w:t>
      </w:r>
      <w:r w:rsidR="003625A3">
        <w:t>.00%</w:t>
      </w:r>
    </w:p>
    <w:p w14:paraId="34FDA49B" w14:textId="74E29098" w:rsidR="003625A3" w:rsidRDefault="00481D2E" w:rsidP="003625A3">
      <w:pPr>
        <w:pStyle w:val="RedaliaNormal"/>
      </w:pPr>
      <w:r>
        <w:t>Montant TTC (en lettre) : douze</w:t>
      </w:r>
      <w:r w:rsidR="00674ADA">
        <w:t xml:space="preserve"> millions e</w:t>
      </w:r>
      <w:r w:rsidR="003625A3">
        <w:t>uros</w:t>
      </w:r>
    </w:p>
    <w:p w14:paraId="01A0ADFF" w14:textId="77777777" w:rsidR="00481D2E" w:rsidRDefault="00481D2E" w:rsidP="00481D2E">
      <w:pPr>
        <w:pStyle w:val="RedaliaNormal"/>
      </w:pPr>
    </w:p>
    <w:p w14:paraId="0C3FC165" w14:textId="77777777" w:rsidR="00481D2E" w:rsidRDefault="001D490C" w:rsidP="00481D2E">
      <w:pPr>
        <w:pStyle w:val="RedaliaNormal"/>
      </w:pPr>
      <w:r>
        <w:rPr>
          <w:b/>
        </w:rPr>
        <w:t>Pour le lot 02 : Evolution de l’organisation interne et transformation cultur</w:t>
      </w:r>
      <w:r w:rsidR="00481D2E">
        <w:rPr>
          <w:b/>
        </w:rPr>
        <w:t>elle</w:t>
      </w:r>
      <w:r>
        <w:rPr>
          <w:b/>
        </w:rPr>
        <w:t xml:space="preserve">, </w:t>
      </w:r>
      <w:r w:rsidR="00481D2E">
        <w:t xml:space="preserve">le montant </w:t>
      </w:r>
      <w:r w:rsidR="00481D2E" w:rsidRPr="0096094E">
        <w:rPr>
          <w:b/>
        </w:rPr>
        <w:t>maximum</w:t>
      </w:r>
      <w:r w:rsidR="00481D2E">
        <w:t xml:space="preserve"> de l’accord-cadre en valeur est de : </w:t>
      </w:r>
    </w:p>
    <w:p w14:paraId="04EAE430" w14:textId="77777777" w:rsidR="00481D2E" w:rsidRDefault="00481D2E" w:rsidP="00481D2E">
      <w:pPr>
        <w:pStyle w:val="RedaliaNormal"/>
      </w:pPr>
    </w:p>
    <w:p w14:paraId="4240AFA9" w14:textId="77777777" w:rsidR="00481D2E" w:rsidRDefault="00481D2E" w:rsidP="00481D2E">
      <w:pPr>
        <w:pStyle w:val="RedaliaNormal"/>
      </w:pPr>
      <w:r>
        <w:t xml:space="preserve">Montant HT: 10 000 000€ </w:t>
      </w:r>
    </w:p>
    <w:p w14:paraId="469FBAA7" w14:textId="77777777" w:rsidR="00481D2E" w:rsidRDefault="00481D2E" w:rsidP="00481D2E">
      <w:pPr>
        <w:pStyle w:val="RedaliaNormal"/>
      </w:pPr>
      <w:r>
        <w:t>Montant TTC : 12 000 000 €</w:t>
      </w:r>
    </w:p>
    <w:p w14:paraId="78C86923" w14:textId="77777777" w:rsidR="00481D2E" w:rsidRDefault="00481D2E" w:rsidP="00481D2E">
      <w:pPr>
        <w:pStyle w:val="RedaliaNormal"/>
      </w:pPr>
      <w:r>
        <w:t>Montant TVA au taux de 20.00%</w:t>
      </w:r>
    </w:p>
    <w:p w14:paraId="3B766711" w14:textId="66294F3D" w:rsidR="00481D2E" w:rsidRDefault="00481D2E" w:rsidP="00481D2E">
      <w:pPr>
        <w:pStyle w:val="RedaliaNormal"/>
      </w:pPr>
      <w:r>
        <w:t>Montant TTC (en lettre) : douze m</w:t>
      </w:r>
      <w:r w:rsidR="00674ADA">
        <w:t>illions</w:t>
      </w:r>
      <w:r>
        <w:t xml:space="preserve"> euros</w:t>
      </w:r>
    </w:p>
    <w:p w14:paraId="485CBAB0" w14:textId="77777777" w:rsidR="00481D2E" w:rsidRDefault="00481D2E" w:rsidP="00481D2E">
      <w:pPr>
        <w:pStyle w:val="RedaliaNormal"/>
      </w:pPr>
    </w:p>
    <w:p w14:paraId="62BF1441" w14:textId="77777777" w:rsidR="004D6A03" w:rsidRDefault="001D490C">
      <w:pPr>
        <w:pStyle w:val="RedaliaNormal"/>
        <w:rPr>
          <w:rFonts w:cs="Calibri"/>
        </w:rPr>
      </w:pPr>
      <w:r>
        <w:rPr>
          <w:rFonts w:cs="Calibri"/>
        </w:rPr>
        <w:t>Le montant de l’offre comprend l’ensemble des dépenses nécessaires à l’exécution du Contrat dans les conditions de l’article « Contenu des prix » ci-après.</w:t>
      </w:r>
    </w:p>
    <w:p w14:paraId="5778DB00" w14:textId="77777777" w:rsidR="004D6A03" w:rsidRDefault="004D6A03">
      <w:pPr>
        <w:pStyle w:val="RedaliaNormal"/>
        <w:rPr>
          <w:rFonts w:cs="Calibri"/>
        </w:rPr>
      </w:pPr>
    </w:p>
    <w:p w14:paraId="27A3039C" w14:textId="77777777" w:rsidR="004D6A03" w:rsidRDefault="001D490C">
      <w:pPr>
        <w:pStyle w:val="RedaliaTitre2"/>
      </w:pPr>
      <w:bookmarkStart w:id="60" w:name="_Toc181796935"/>
      <w:bookmarkStart w:id="61" w:name="_Toc196406480"/>
      <w:r>
        <w:t>Mode d’établissement des prix du Contrat</w:t>
      </w:r>
      <w:bookmarkEnd w:id="60"/>
      <w:bookmarkEnd w:id="61"/>
    </w:p>
    <w:p w14:paraId="33CE43A6" w14:textId="77777777" w:rsidR="004D6A03" w:rsidRDefault="001D490C">
      <w:pPr>
        <w:pStyle w:val="RedaliaNormal"/>
      </w:pPr>
      <w:r>
        <w:rPr>
          <w:rFonts w:cs="Calibri"/>
        </w:rPr>
        <w:t xml:space="preserve">Le prix du présent contrat est réputé établi sur la base des conditions économiques définies à l'article </w:t>
      </w:r>
      <w:r>
        <w:rPr>
          <w:rFonts w:cs="Calibri"/>
          <w:i/>
        </w:rPr>
        <w:t>Variation des prix</w:t>
      </w:r>
      <w:r>
        <w:rPr>
          <w:rFonts w:cs="Calibri"/>
        </w:rPr>
        <w:t xml:space="preserve"> ci-dessous.</w:t>
      </w:r>
    </w:p>
    <w:p w14:paraId="0B061831" w14:textId="77777777" w:rsidR="004D6A03" w:rsidRDefault="001D490C">
      <w:pPr>
        <w:pStyle w:val="RedaliaTitre2"/>
      </w:pPr>
      <w:bookmarkStart w:id="62" w:name="_Toc181796936"/>
      <w:bookmarkStart w:id="63" w:name="_Toc2394447"/>
      <w:bookmarkStart w:id="64" w:name="_Toc196406481"/>
      <w:r>
        <w:lastRenderedPageBreak/>
        <w:t>Contenu des prix</w:t>
      </w:r>
      <w:bookmarkEnd w:id="62"/>
      <w:bookmarkEnd w:id="63"/>
      <w:bookmarkEnd w:id="64"/>
    </w:p>
    <w:p w14:paraId="03DABDF6" w14:textId="77777777" w:rsidR="004D6A03" w:rsidRDefault="001D490C">
      <w:pPr>
        <w:pStyle w:val="RedaliaNormal"/>
        <w:rPr>
          <w:rFonts w:cs="Calibri"/>
        </w:rPr>
      </w:pPr>
      <w:r>
        <w:rPr>
          <w:rFonts w:cs="Calibri"/>
        </w:rP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79B635A5" w14:textId="77777777" w:rsidR="004D6A03" w:rsidRDefault="001D490C">
      <w:pPr>
        <w:pStyle w:val="RedaliaNormal"/>
        <w:rPr>
          <w:rFonts w:cs="Calibri"/>
        </w:rPr>
      </w:pPr>
      <w:r>
        <w:rPr>
          <w:rFonts w:cs="Calibri"/>
        </w:rPr>
        <w:t>Le prix comprend notamment les salaires, toutes les primes, assurances, indemnités, charges sociales, et éventuelles taxes inhérentes au marché, les frais généraux, etc.</w:t>
      </w:r>
    </w:p>
    <w:p w14:paraId="5E34EC62" w14:textId="77777777" w:rsidR="004D6A03" w:rsidRDefault="001D490C">
      <w:pPr>
        <w:pStyle w:val="RedaliaTitre2"/>
      </w:pPr>
      <w:bookmarkStart w:id="65" w:name="_Toc181796937"/>
      <w:bookmarkStart w:id="66" w:name="_Toc196406482"/>
      <w:r>
        <w:t>Prix des Marchés Subséquents</w:t>
      </w:r>
      <w:bookmarkEnd w:id="65"/>
      <w:bookmarkEnd w:id="66"/>
    </w:p>
    <w:p w14:paraId="2F5D45BE" w14:textId="77777777" w:rsidR="004D6A03" w:rsidRDefault="001D490C">
      <w:pPr>
        <w:pStyle w:val="RedaliaNormal"/>
        <w:rPr>
          <w:rFonts w:cs="Calibri"/>
        </w:rPr>
      </w:pPr>
      <w:r>
        <w:rPr>
          <w:rFonts w:cs="Calibri"/>
        </w:rPr>
        <w:t>L’offre du Titulaire devra être proposée conformément aux dispositions fixées par l’Accord-Cadre et les documents de la consultation propres à chaque Marché Subséquent. Pour chaque Marché Subséquent, les caractéristiques et les modalités d’exécution de la prestation demandée seront précisées au Titulaire dans les Termes de Références/CCTP spécifiques.</w:t>
      </w:r>
    </w:p>
    <w:p w14:paraId="28495135" w14:textId="163023FC" w:rsidR="004D6A03" w:rsidRDefault="001D490C">
      <w:pPr>
        <w:pStyle w:val="RedaliaNormal"/>
        <w:rPr>
          <w:rFonts w:cs="Calibri"/>
        </w:rPr>
      </w:pPr>
      <w:r>
        <w:rPr>
          <w:rFonts w:cs="Calibri"/>
        </w:rPr>
        <w:t xml:space="preserve">Chaque Marché Subséquent précisera forme des prix (forfaitaires, unitaires, </w:t>
      </w:r>
      <w:r w:rsidR="0054720B">
        <w:rPr>
          <w:rFonts w:cs="Calibri"/>
        </w:rPr>
        <w:t>ou mixtes</w:t>
      </w:r>
      <w:r>
        <w:rPr>
          <w:rFonts w:cs="Calibri"/>
        </w:rPr>
        <w:t>.).</w:t>
      </w:r>
    </w:p>
    <w:p w14:paraId="1FBD2729" w14:textId="2F155141" w:rsidR="004D6A03" w:rsidRDefault="001D490C">
      <w:pPr>
        <w:pStyle w:val="RedaliaNormal"/>
        <w:rPr>
          <w:rFonts w:cs="Calibri"/>
        </w:rPr>
      </w:pPr>
      <w:r>
        <w:rPr>
          <w:rFonts w:cs="Calibri"/>
        </w:rPr>
        <w:t>L’offre financière de chaque Marché Subséquent devra respecter les prix fixés au BPU</w:t>
      </w:r>
      <w:r w:rsidR="000D7A9E">
        <w:rPr>
          <w:rFonts w:cs="Calibri"/>
        </w:rPr>
        <w:t>-MS</w:t>
      </w:r>
      <w:r>
        <w:rPr>
          <w:rFonts w:cs="Calibri"/>
        </w:rPr>
        <w:t xml:space="preserve"> de l’Accord-Cadre. </w:t>
      </w:r>
      <w:r w:rsidR="009A3ACB" w:rsidRPr="009A3ACB">
        <w:rPr>
          <w:rFonts w:cs="Calibri"/>
          <w:b/>
        </w:rPr>
        <w:t>Ils ne devront en aucun cas dépasser les prix</w:t>
      </w:r>
      <w:r w:rsidRPr="009A3ACB">
        <w:rPr>
          <w:rFonts w:cs="Calibri"/>
          <w:b/>
        </w:rPr>
        <w:t xml:space="preserve"> unitaires</w:t>
      </w:r>
      <w:r w:rsidR="009A3ACB">
        <w:rPr>
          <w:rFonts w:cs="Calibri"/>
          <w:b/>
        </w:rPr>
        <w:t xml:space="preserve"> considérés comme des</w:t>
      </w:r>
      <w:r w:rsidR="009A3ACB" w:rsidRPr="009A3ACB">
        <w:rPr>
          <w:rFonts w:cs="Calibri"/>
          <w:b/>
        </w:rPr>
        <w:t xml:space="preserve"> taux</w:t>
      </w:r>
      <w:r w:rsidRPr="009A3ACB">
        <w:rPr>
          <w:rFonts w:cs="Calibri"/>
          <w:b/>
        </w:rPr>
        <w:t xml:space="preserve"> plafonds</w:t>
      </w:r>
      <w:r>
        <w:rPr>
          <w:rFonts w:cs="Calibri"/>
        </w:rPr>
        <w:t>.</w:t>
      </w:r>
      <w:r w:rsidR="0096094E">
        <w:rPr>
          <w:rFonts w:cs="Calibri"/>
        </w:rPr>
        <w:t xml:space="preserve"> Ces taux plafond seront remis en concurrence.</w:t>
      </w:r>
    </w:p>
    <w:p w14:paraId="23762097" w14:textId="504C763A" w:rsidR="00470CAE" w:rsidRDefault="00470CAE" w:rsidP="00470CAE">
      <w:pPr>
        <w:pStyle w:val="RedaliaTitre2"/>
      </w:pPr>
      <w:bookmarkStart w:id="67" w:name="_Toc181796938"/>
      <w:bookmarkStart w:id="68" w:name="_Toc196406483"/>
      <w:r>
        <w:t>Prix des Bons de commade</w:t>
      </w:r>
      <w:bookmarkEnd w:id="68"/>
    </w:p>
    <w:p w14:paraId="130E9975" w14:textId="264A49F4" w:rsidR="00470CAE" w:rsidRPr="00470CAE" w:rsidRDefault="00470CAE" w:rsidP="00470CAE">
      <w:pPr>
        <w:pStyle w:val="RedaliaNormal"/>
        <w:rPr>
          <w:rFonts w:cs="Calibri"/>
        </w:rPr>
      </w:pPr>
      <w:r w:rsidRPr="00470CAE">
        <w:rPr>
          <w:rFonts w:cs="Calibri"/>
        </w:rPr>
        <w:t>Application des prix unitaires tels que fixés dans le bordereau des prix unitaires – onglet BPU Bons de commande</w:t>
      </w:r>
    </w:p>
    <w:p w14:paraId="36941F9E" w14:textId="08D29E46" w:rsidR="004D6A03" w:rsidRDefault="001D490C">
      <w:pPr>
        <w:pStyle w:val="RedaliaTitre2"/>
      </w:pPr>
      <w:bookmarkStart w:id="69" w:name="_Toc196406484"/>
      <w:r>
        <w:t>Concernant les frais de missions</w:t>
      </w:r>
      <w:bookmarkEnd w:id="67"/>
      <w:bookmarkEnd w:id="69"/>
    </w:p>
    <w:p w14:paraId="6B8DD46D" w14:textId="77777777" w:rsidR="004D6A03" w:rsidRDefault="001D490C">
      <w:pPr>
        <w:pStyle w:val="RedaliaTitre3"/>
      </w:pPr>
      <w:r>
        <w:t>Règles applicables aux transports</w:t>
      </w:r>
    </w:p>
    <w:p w14:paraId="3B1B463F" w14:textId="77777777" w:rsidR="004D6A03" w:rsidRDefault="001D490C">
      <w:pPr>
        <w:pStyle w:val="RedaliaNormal"/>
        <w:rPr>
          <w:rFonts w:cs="Calibri"/>
        </w:rPr>
      </w:pPr>
      <w:r>
        <w:rPr>
          <w:rFonts w:cs="Calibri"/>
        </w:rPr>
        <w:t>Les prix s’entendent en Origine (siège social/agence du prestataire) /Destination (Agence AFD concernée par la mission).</w:t>
      </w:r>
    </w:p>
    <w:p w14:paraId="2062A10D" w14:textId="77777777" w:rsidR="004D6A03" w:rsidRDefault="001D490C">
      <w:pPr>
        <w:pStyle w:val="RedaliaNormal"/>
        <w:rPr>
          <w:rFonts w:cs="Calibri"/>
        </w:rPr>
      </w:pPr>
      <w:r>
        <w:rPr>
          <w:rFonts w:cs="Calibri"/>
        </w:rPr>
        <w:t>La solution de voyage la plus directe et la plus économique doit être systématiquement proposée.</w:t>
      </w:r>
    </w:p>
    <w:p w14:paraId="02C9321D" w14:textId="77777777" w:rsidR="004D6A03" w:rsidRDefault="001D490C">
      <w:pPr>
        <w:pStyle w:val="RedaliaNormal"/>
        <w:rPr>
          <w:rFonts w:cs="Calibri"/>
        </w:rPr>
      </w:pPr>
      <w:r>
        <w:rPr>
          <w:rFonts w:cs="Calibri"/>
        </w:rPr>
        <w:t>Les consultants doivent programmer au mieux leurs missions pour permettre la réservation de titres de transport à des tarifs avantageux.</w:t>
      </w:r>
    </w:p>
    <w:p w14:paraId="7B943376" w14:textId="77777777" w:rsidR="004D6A03" w:rsidRDefault="001D490C">
      <w:pPr>
        <w:pStyle w:val="RedaliaNormal"/>
        <w:rPr>
          <w:rFonts w:cs="Calibri"/>
        </w:rPr>
      </w:pPr>
      <w:r>
        <w:rPr>
          <w:rFonts w:cs="Calibri"/>
        </w:rP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7F872728" w14:textId="77777777" w:rsidR="004D6A03" w:rsidRDefault="001D490C" w:rsidP="004062B2">
      <w:pPr>
        <w:pStyle w:val="Redaliapuces"/>
        <w:numPr>
          <w:ilvl w:val="0"/>
          <w:numId w:val="26"/>
        </w:numPr>
      </w:pPr>
      <w:r>
        <w:t>le voyage a une durée de trajet (décollage de l'aéroport d'origine - atterrissage à l'aéroport de destination) supérieure à 10h ;</w:t>
      </w:r>
    </w:p>
    <w:p w14:paraId="7EF63305" w14:textId="77777777" w:rsidR="004D6A03" w:rsidRDefault="001D490C">
      <w:pPr>
        <w:pStyle w:val="Redaliapuces"/>
        <w:numPr>
          <w:ilvl w:val="0"/>
          <w:numId w:val="9"/>
        </w:numPr>
      </w:pPr>
      <w:r>
        <w:t>le voyage est effectué de nuit ;</w:t>
      </w:r>
    </w:p>
    <w:p w14:paraId="46105302" w14:textId="77777777" w:rsidR="004D6A03" w:rsidRDefault="001D490C">
      <w:pPr>
        <w:pStyle w:val="Redaliapuces"/>
        <w:numPr>
          <w:ilvl w:val="0"/>
          <w:numId w:val="9"/>
        </w:numPr>
      </w:pPr>
      <w:r>
        <w:t>s'il n'existe pas de vol au tarif Economique ni Premium pour la période sur laquelle le déplacement doit impérativement être réalisé (avec accord préalable écrit de l’AFD)</w:t>
      </w:r>
    </w:p>
    <w:p w14:paraId="7B4D47DE" w14:textId="120A6B26" w:rsidR="004D6A03" w:rsidRDefault="001D490C">
      <w:pPr>
        <w:pStyle w:val="RedaliaNormal"/>
        <w:rPr>
          <w:rFonts w:cs="Calibri"/>
        </w:rPr>
      </w:pPr>
      <w:r>
        <w:rPr>
          <w:rFonts w:cs="Calibri"/>
        </w:rPr>
        <w:t>Les vols sur les compagnies référencées dans la liste noire des compagnies aériennes de la Commission Européenne sont interdits dans le cadre des déplacements professionnels à I'AFD (compagnies black listées).</w:t>
      </w:r>
    </w:p>
    <w:p w14:paraId="34BD4196" w14:textId="4878F14B" w:rsidR="009D40C7" w:rsidRDefault="009D40C7">
      <w:pPr>
        <w:pStyle w:val="RedaliaNormal"/>
        <w:rPr>
          <w:rFonts w:cs="Calibri"/>
        </w:rPr>
      </w:pPr>
    </w:p>
    <w:p w14:paraId="62CD9E17" w14:textId="16D55740" w:rsidR="009D40C7" w:rsidRDefault="009D40C7" w:rsidP="009D40C7">
      <w:pPr>
        <w:pStyle w:val="RedaliaRetraitPuceniveau3"/>
      </w:pPr>
      <w:r>
        <w:t xml:space="preserve">Pour Les Marchés Subséquents </w:t>
      </w:r>
    </w:p>
    <w:p w14:paraId="54ACDD19" w14:textId="71732809" w:rsidR="009D40C7" w:rsidRDefault="009D40C7">
      <w:pPr>
        <w:pStyle w:val="RedaliaNormal"/>
        <w:rPr>
          <w:rFonts w:cs="Calibri"/>
        </w:rPr>
      </w:pPr>
      <w:r>
        <w:rPr>
          <w:rFonts w:cs="Calibri"/>
        </w:rPr>
        <w:t>Les frais de transport seront fixés dans le DUMS (Document Unique pour Marchés Subséquents)</w:t>
      </w:r>
    </w:p>
    <w:p w14:paraId="37560581" w14:textId="013F677F" w:rsidR="009D40C7" w:rsidRDefault="009D40C7">
      <w:pPr>
        <w:pStyle w:val="RedaliaNormal"/>
        <w:rPr>
          <w:rFonts w:cs="Calibri"/>
        </w:rPr>
      </w:pPr>
    </w:p>
    <w:p w14:paraId="76ACAB48" w14:textId="77777777" w:rsidR="009D40C7" w:rsidRDefault="009D40C7" w:rsidP="009D40C7">
      <w:pPr>
        <w:pStyle w:val="RedaliaNormal"/>
        <w:rPr>
          <w:rFonts w:cs="Calibri"/>
        </w:rPr>
      </w:pPr>
    </w:p>
    <w:p w14:paraId="5933DCC5" w14:textId="564D62EF" w:rsidR="009D40C7" w:rsidRDefault="009D40C7" w:rsidP="009D40C7">
      <w:pPr>
        <w:pStyle w:val="RedaliaRetraitPuceniveau3"/>
      </w:pPr>
      <w:r>
        <w:t xml:space="preserve">Pour Les Bons de Commande </w:t>
      </w:r>
    </w:p>
    <w:p w14:paraId="35A955E5" w14:textId="242886AB" w:rsidR="009D40C7" w:rsidRDefault="009D40C7" w:rsidP="009D40C7">
      <w:pPr>
        <w:pStyle w:val="RedaliaNormal"/>
        <w:rPr>
          <w:rFonts w:cs="Calibri"/>
        </w:rPr>
      </w:pPr>
      <w:r>
        <w:rPr>
          <w:rFonts w:cs="Calibri"/>
        </w:rPr>
        <w:t>Les frais de transport seront remboursés au réel après validation par le Pouvoir Adjudicateur</w:t>
      </w:r>
      <w:r w:rsidR="007C2818">
        <w:rPr>
          <w:rFonts w:cs="Calibri"/>
        </w:rPr>
        <w:t xml:space="preserve"> dè</w:t>
      </w:r>
      <w:r>
        <w:rPr>
          <w:rFonts w:cs="Calibri"/>
        </w:rPr>
        <w:t>s lors qu’ils seront cohérents et pertinents</w:t>
      </w:r>
      <w:r w:rsidR="007C2818">
        <w:rPr>
          <w:rFonts w:cs="Calibri"/>
        </w:rPr>
        <w:t xml:space="preserve"> avec la prestation</w:t>
      </w:r>
      <w:r>
        <w:rPr>
          <w:rFonts w:cs="Calibri"/>
        </w:rPr>
        <w:t>.</w:t>
      </w:r>
    </w:p>
    <w:p w14:paraId="78721E84" w14:textId="77777777" w:rsidR="009D40C7" w:rsidRDefault="009D40C7">
      <w:pPr>
        <w:pStyle w:val="RedaliaNormal"/>
        <w:rPr>
          <w:rFonts w:cs="Calibri"/>
        </w:rPr>
      </w:pPr>
    </w:p>
    <w:p w14:paraId="5ECB0F2D" w14:textId="77777777" w:rsidR="004D6A03" w:rsidRDefault="001D490C">
      <w:pPr>
        <w:pStyle w:val="RedaliaTitre3"/>
      </w:pPr>
      <w:r>
        <w:t>Les per diem</w:t>
      </w:r>
    </w:p>
    <w:p w14:paraId="1B9403B5" w14:textId="33B6FFE0" w:rsidR="00BF6DD3" w:rsidRDefault="00BF6DD3">
      <w:pPr>
        <w:pStyle w:val="RedaliaNormal"/>
        <w:rPr>
          <w:rFonts w:cs="Calibri"/>
        </w:rPr>
      </w:pPr>
    </w:p>
    <w:p w14:paraId="16B7726B" w14:textId="77777777" w:rsidR="00BF6DD3" w:rsidRDefault="00BF6DD3" w:rsidP="00BF6DD3">
      <w:pPr>
        <w:pStyle w:val="RedaliaRetraitPuceniveau3"/>
      </w:pPr>
      <w:r>
        <w:t xml:space="preserve">Pour Les Marchés Subséquents </w:t>
      </w:r>
    </w:p>
    <w:p w14:paraId="1BC211E5" w14:textId="7D50FEE4" w:rsidR="00BF6DD3" w:rsidRDefault="00BF6DD3" w:rsidP="00BF6DD3">
      <w:pPr>
        <w:pStyle w:val="Commentaire"/>
      </w:pPr>
      <w:r>
        <w:rPr>
          <w:rFonts w:cs="Calibri"/>
        </w:rPr>
        <w:t>Les Per Diem seront fixés dans le DUMS (Document Unique pour Marchés Subséquents)</w:t>
      </w:r>
    </w:p>
    <w:p w14:paraId="11A44622" w14:textId="77777777" w:rsidR="00BF6DD3" w:rsidRDefault="00BF6DD3" w:rsidP="00BF6DD3">
      <w:pPr>
        <w:pStyle w:val="RedaliaNormal"/>
      </w:pPr>
    </w:p>
    <w:p w14:paraId="0E83151C" w14:textId="75B0B0E6" w:rsidR="00BF6DD3" w:rsidRDefault="00BF6DD3" w:rsidP="00BF6DD3">
      <w:pPr>
        <w:pStyle w:val="RedaliaRetraitPuceniveau3"/>
        <w:rPr>
          <w:rFonts w:cs="Calibri"/>
        </w:rPr>
      </w:pPr>
      <w:r>
        <w:t>Pour les bons de commande : application directe du barème UE </w:t>
      </w:r>
    </w:p>
    <w:p w14:paraId="78A6A246" w14:textId="77777777" w:rsidR="00BF6DD3" w:rsidRDefault="00BF6DD3">
      <w:pPr>
        <w:pStyle w:val="RedaliaNormal"/>
        <w:rPr>
          <w:rFonts w:cs="Calibri"/>
        </w:rPr>
      </w:pPr>
    </w:p>
    <w:p w14:paraId="2F12112F" w14:textId="7C08CCD3" w:rsidR="004D6A03" w:rsidRDefault="001D490C">
      <w:pPr>
        <w:pStyle w:val="RedaliaNormal"/>
        <w:rPr>
          <w:rFonts w:cs="Calibri"/>
        </w:rPr>
      </w:pPr>
      <w:r>
        <w:rPr>
          <w:rFonts w:cs="Calibri"/>
        </w:rPr>
        <w:t>Les per diem couvrent le logement, les repas, les frais de transport à l'intérieur du lieu de mission et les frais divers.</w:t>
      </w:r>
    </w:p>
    <w:p w14:paraId="6329F7C3" w14:textId="77777777" w:rsidR="004D6A03" w:rsidRDefault="001D490C">
      <w:pPr>
        <w:pStyle w:val="RedaliaNormal"/>
        <w:rPr>
          <w:rFonts w:cs="Calibri"/>
        </w:rPr>
      </w:pPr>
      <w:r>
        <w:rPr>
          <w:rFonts w:cs="Calibri"/>
        </w:rPr>
        <w:t>Le montant des per diem journaliers ne pourra dépasser le barème arrêté par l’Union Européenne (https://international-partnerships.ec.europa.eu/funding-and-technical-assistance/guidelines/managing-project/diem-rates_fr).</w:t>
      </w:r>
    </w:p>
    <w:p w14:paraId="5C12DCD0" w14:textId="77777777" w:rsidR="004D6A03" w:rsidRDefault="001D490C">
      <w:pPr>
        <w:pStyle w:val="RedaliaNormal"/>
        <w:rPr>
          <w:rFonts w:cs="Calibri"/>
        </w:rPr>
      </w:pPr>
      <w:r>
        <w:rPr>
          <w:rFonts w:cs="Calibri"/>
        </w:rPr>
        <w:t>Les déplacements effectués pour les besoins d’une mission doivent être considérés comme faisant partie de la mission.</w:t>
      </w:r>
    </w:p>
    <w:p w14:paraId="5AAE03C2" w14:textId="77777777" w:rsidR="004D6A03" w:rsidRDefault="001D490C">
      <w:pPr>
        <w:pStyle w:val="RedaliaNormal"/>
        <w:rPr>
          <w:rFonts w:cs="Calibri"/>
        </w:rPr>
      </w:pPr>
      <w:r>
        <w:rPr>
          <w:rFonts w:cs="Calibri"/>
        </w:rP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340011C1" w14:textId="77777777" w:rsidR="009D40C7" w:rsidRDefault="009D40C7" w:rsidP="009D40C7">
      <w:pPr>
        <w:pStyle w:val="RedaliaTitre2"/>
      </w:pPr>
      <w:bookmarkStart w:id="70" w:name="__RefHeading__11546_1989369574"/>
      <w:bookmarkStart w:id="71" w:name="_Toc68251753"/>
      <w:bookmarkStart w:id="72" w:name="_Toc93588242"/>
      <w:bookmarkStart w:id="73" w:name="_Toc93590719"/>
      <w:bookmarkStart w:id="74" w:name="_Toc93911167"/>
      <w:bookmarkStart w:id="75" w:name="_Toc93917401"/>
      <w:bookmarkStart w:id="76" w:name="_Toc93925020"/>
      <w:bookmarkStart w:id="77" w:name="_Toc94532707"/>
      <w:bookmarkStart w:id="78" w:name="_Toc94685066"/>
      <w:bookmarkStart w:id="79" w:name="_Toc196406485"/>
      <w:bookmarkEnd w:id="0"/>
      <w:r>
        <w:t>Variation des prix</w:t>
      </w:r>
      <w:bookmarkEnd w:id="70"/>
      <w:bookmarkEnd w:id="71"/>
      <w:bookmarkEnd w:id="72"/>
      <w:bookmarkEnd w:id="73"/>
      <w:bookmarkEnd w:id="74"/>
      <w:bookmarkEnd w:id="75"/>
      <w:bookmarkEnd w:id="76"/>
      <w:bookmarkEnd w:id="77"/>
      <w:bookmarkEnd w:id="78"/>
      <w:bookmarkEnd w:id="79"/>
    </w:p>
    <w:p w14:paraId="01B5D908" w14:textId="6693D969" w:rsidR="009D40C7" w:rsidRDefault="009D40C7" w:rsidP="009D40C7">
      <w:pPr>
        <w:pStyle w:val="RedaliaNormal"/>
      </w:pPr>
      <w:r>
        <w:t>Les prix unitaires sont établis sur la base des conditions économiques en vigueur au mois de la date limite de remise des offres de l’accord-cadre. C</w:t>
      </w:r>
      <w:r w:rsidR="00FF6618">
        <w:t>e mois est appelé «mois zéro</w:t>
      </w:r>
      <w:r>
        <w:t xml:space="preserve">», soit </w:t>
      </w:r>
      <w:r w:rsidR="00FF6618">
        <w:t>septembre 2025</w:t>
      </w:r>
      <w:r>
        <w:t xml:space="preserve">. </w:t>
      </w:r>
    </w:p>
    <w:p w14:paraId="3853B90F" w14:textId="77777777" w:rsidR="009D40C7" w:rsidRDefault="009D40C7" w:rsidP="009D40C7">
      <w:pPr>
        <w:pStyle w:val="RedaliaNormal"/>
      </w:pPr>
    </w:p>
    <w:p w14:paraId="7EEF5448" w14:textId="77777777" w:rsidR="009D40C7" w:rsidRDefault="009D40C7" w:rsidP="009D40C7">
      <w:pPr>
        <w:pStyle w:val="RedaliaNormal"/>
      </w:pPr>
      <w:r>
        <w:t xml:space="preserve">Les prix du bordereau des prix unitaires sont fermes pendant douze (12) mois à compter de la date de notification de l’accord-cadre. </w:t>
      </w:r>
    </w:p>
    <w:p w14:paraId="3E814B36" w14:textId="77777777" w:rsidR="009D40C7" w:rsidRDefault="009D40C7" w:rsidP="009D40C7">
      <w:pPr>
        <w:pStyle w:val="RedaliaNormal"/>
      </w:pPr>
    </w:p>
    <w:p w14:paraId="012F369B" w14:textId="77777777" w:rsidR="009D40C7" w:rsidRDefault="009D40C7" w:rsidP="009D40C7">
      <w:pPr>
        <w:pStyle w:val="RedaliaNormal"/>
      </w:pPr>
      <w:r>
        <w:t>Par dérogation à l’article 10.1.1 du CCAG-TIC, les prix font l’objet d’une révision de prix comme suit :</w:t>
      </w:r>
      <w:bookmarkStart w:id="80" w:name="_Toc81814512"/>
    </w:p>
    <w:p w14:paraId="0B4E7F93" w14:textId="74202277" w:rsidR="009D40C7" w:rsidRDefault="009D40C7" w:rsidP="009D40C7">
      <w:pPr>
        <w:pStyle w:val="RedaliaTitre2"/>
      </w:pPr>
      <w:bookmarkStart w:id="81" w:name="_Toc93588243"/>
      <w:bookmarkStart w:id="82" w:name="_Toc93590720"/>
      <w:bookmarkStart w:id="83" w:name="_Toc93911168"/>
      <w:bookmarkStart w:id="84" w:name="_Toc93917402"/>
      <w:bookmarkStart w:id="85" w:name="_Toc93925021"/>
      <w:bookmarkStart w:id="86" w:name="_Toc94532708"/>
      <w:bookmarkStart w:id="87" w:name="_Toc94685067"/>
      <w:bookmarkStart w:id="88" w:name="_Toc196406486"/>
      <w:r>
        <w:t>Révision des prix unitaires</w:t>
      </w:r>
      <w:bookmarkEnd w:id="88"/>
      <w:r>
        <w:t xml:space="preserve"> </w:t>
      </w:r>
      <w:bookmarkEnd w:id="80"/>
      <w:bookmarkEnd w:id="81"/>
      <w:bookmarkEnd w:id="82"/>
      <w:bookmarkEnd w:id="83"/>
      <w:bookmarkEnd w:id="84"/>
      <w:bookmarkEnd w:id="85"/>
      <w:bookmarkEnd w:id="86"/>
      <w:bookmarkEnd w:id="87"/>
    </w:p>
    <w:p w14:paraId="5D80E4C5" w14:textId="77777777" w:rsidR="009D40C7" w:rsidRDefault="009D40C7" w:rsidP="009D40C7">
      <w:pPr>
        <w:pStyle w:val="RedaliaNormal"/>
      </w:pPr>
      <w:r>
        <w:t>Les prix relatifs à la fourniture des prestations de services du bordereau des prix sont révisables par application de la formule suivante :</w:t>
      </w:r>
    </w:p>
    <w:p w14:paraId="34D55204" w14:textId="77777777" w:rsidR="009D40C7" w:rsidRDefault="009D40C7" w:rsidP="009D40C7">
      <w:pPr>
        <w:pStyle w:val="RedaliaNormal"/>
      </w:pPr>
    </w:p>
    <w:p w14:paraId="76B82995" w14:textId="77777777" w:rsidR="009D40C7" w:rsidRDefault="009D40C7" w:rsidP="009D40C7">
      <w:pPr>
        <w:pStyle w:val="RedaliaNormal"/>
        <w:jc w:val="center"/>
      </w:pPr>
      <w:r>
        <w:t>P=Po*[0,50 + 0,50*(Syn.1/Syn.0)]</w:t>
      </w:r>
    </w:p>
    <w:p w14:paraId="122039EF" w14:textId="77777777" w:rsidR="009D40C7" w:rsidRDefault="009D40C7" w:rsidP="009D40C7">
      <w:pPr>
        <w:pStyle w:val="RedaliaNormal"/>
      </w:pPr>
      <w:r>
        <w:t>Dans laquelle :</w:t>
      </w:r>
    </w:p>
    <w:p w14:paraId="795B4297" w14:textId="77777777" w:rsidR="009D40C7" w:rsidRDefault="009D40C7" w:rsidP="009D40C7">
      <w:pPr>
        <w:pStyle w:val="RedaliaNormal"/>
      </w:pPr>
      <w:r>
        <w:t>P = prix révisé HT à la date anniversaire de l’accord-cadre ;</w:t>
      </w:r>
    </w:p>
    <w:p w14:paraId="3D16809C" w14:textId="77777777" w:rsidR="009D40C7" w:rsidRDefault="009D40C7" w:rsidP="009D40C7">
      <w:pPr>
        <w:pStyle w:val="RedaliaNormal"/>
      </w:pPr>
      <w:r>
        <w:t>Po = prix initial HT de l’accord-cadre au mois Mo (mois de la date de remise des offres) ;</w:t>
      </w:r>
    </w:p>
    <w:p w14:paraId="2350ADED" w14:textId="77777777" w:rsidR="009D40C7" w:rsidRDefault="009D40C7" w:rsidP="009D40C7">
      <w:pPr>
        <w:pStyle w:val="RedaliaNormal"/>
      </w:pPr>
      <w:r>
        <w:t xml:space="preserve">Syn.1 = Dernier indice Syntec connu un mois avant la date anniversaire de l’accord-cadre (indice publié : </w:t>
      </w:r>
      <w:hyperlink r:id="rId13" w:anchor="anchor-3" w:history="1">
        <w:r>
          <w:t>https://www.syntec.fr/indicateurs/indice-syntec/#anchor-3</w:t>
        </w:r>
      </w:hyperlink>
      <w:r>
        <w:t>) ;</w:t>
      </w:r>
    </w:p>
    <w:p w14:paraId="692D1AFC" w14:textId="77777777" w:rsidR="009D40C7" w:rsidRDefault="009D40C7" w:rsidP="009D40C7">
      <w:pPr>
        <w:pStyle w:val="RedaliaNormal"/>
      </w:pPr>
      <w:r>
        <w:t>Syn.0 = Indice Syntec ci-dessus du mois de remise des offres.</w:t>
      </w:r>
      <w:bookmarkStart w:id="89" w:name="_Toc81814514"/>
    </w:p>
    <w:p w14:paraId="0271371A" w14:textId="77777777" w:rsidR="009D40C7" w:rsidRDefault="009D40C7" w:rsidP="009D40C7">
      <w:pPr>
        <w:pStyle w:val="RedaliaTitre2"/>
      </w:pPr>
      <w:bookmarkStart w:id="90" w:name="_Toc93588244"/>
      <w:bookmarkStart w:id="91" w:name="_Toc93590721"/>
      <w:bookmarkStart w:id="92" w:name="_Toc93911169"/>
      <w:bookmarkStart w:id="93" w:name="_Toc93917403"/>
      <w:bookmarkStart w:id="94" w:name="_Toc93925022"/>
      <w:bookmarkStart w:id="95" w:name="_Toc94532709"/>
      <w:bookmarkStart w:id="96" w:name="_Toc94685068"/>
      <w:bookmarkStart w:id="97" w:name="_Toc196406487"/>
      <w:r>
        <w:t>Périodicité de la révision des prix</w:t>
      </w:r>
      <w:bookmarkEnd w:id="89"/>
      <w:bookmarkEnd w:id="90"/>
      <w:bookmarkEnd w:id="91"/>
      <w:bookmarkEnd w:id="92"/>
      <w:bookmarkEnd w:id="93"/>
      <w:bookmarkEnd w:id="94"/>
      <w:bookmarkEnd w:id="95"/>
      <w:bookmarkEnd w:id="96"/>
      <w:bookmarkEnd w:id="97"/>
    </w:p>
    <w:p w14:paraId="4C5B9618" w14:textId="77777777" w:rsidR="009D40C7" w:rsidRDefault="009D40C7" w:rsidP="009D40C7">
      <w:pPr>
        <w:pStyle w:val="RedaliaNormal"/>
      </w:pPr>
      <w:r>
        <w:t xml:space="preserve">Les prix sont révisés à la date anniversaire de la notification de l’accord-cadre (révision annuelle), par application à chaque prix unitaire du bordereau des prix des formules de révision de prix décrites ci-dessus. </w:t>
      </w:r>
    </w:p>
    <w:p w14:paraId="7099F2A8" w14:textId="77777777" w:rsidR="009D40C7" w:rsidRDefault="009D40C7" w:rsidP="009D40C7">
      <w:pPr>
        <w:pStyle w:val="RedaliaTitre2"/>
      </w:pPr>
      <w:bookmarkStart w:id="98" w:name="_Toc81814516"/>
      <w:bookmarkStart w:id="99" w:name="_Toc93588246"/>
      <w:bookmarkStart w:id="100" w:name="_Toc93590723"/>
      <w:bookmarkStart w:id="101" w:name="_Toc93911171"/>
      <w:bookmarkStart w:id="102" w:name="_Toc93917405"/>
      <w:bookmarkStart w:id="103" w:name="_Toc93925024"/>
      <w:bookmarkStart w:id="104" w:name="_Toc94532710"/>
      <w:bookmarkStart w:id="105" w:name="_Toc94685069"/>
      <w:bookmarkStart w:id="106" w:name="_Toc196406488"/>
      <w:r>
        <w:t>Clause butoir</w:t>
      </w:r>
      <w:bookmarkEnd w:id="98"/>
      <w:bookmarkEnd w:id="99"/>
      <w:bookmarkEnd w:id="100"/>
      <w:bookmarkEnd w:id="101"/>
      <w:bookmarkEnd w:id="102"/>
      <w:bookmarkEnd w:id="103"/>
      <w:bookmarkEnd w:id="104"/>
      <w:bookmarkEnd w:id="105"/>
      <w:bookmarkEnd w:id="106"/>
    </w:p>
    <w:p w14:paraId="5CFF0300" w14:textId="77777777" w:rsidR="009D40C7" w:rsidRDefault="009D40C7" w:rsidP="009D40C7">
      <w:pPr>
        <w:pStyle w:val="RedaliaNormal"/>
      </w:pPr>
      <w:r>
        <w:t xml:space="preserve">Chaque prix ne peut évoluer à la hausse, au cours d’une même année, calée sur la date anniversaire </w:t>
      </w:r>
      <w:r>
        <w:lastRenderedPageBreak/>
        <w:t>de l’accord-cadre, que de 3% maximum par rapport à l’année précédente et de 5% maximum sur la durée totale de l’accord-cadre.</w:t>
      </w:r>
    </w:p>
    <w:p w14:paraId="3E230D76" w14:textId="77777777" w:rsidR="009D40C7" w:rsidRDefault="009D40C7" w:rsidP="009D40C7">
      <w:pPr>
        <w:pStyle w:val="RedaliaTitre2"/>
      </w:pPr>
      <w:bookmarkStart w:id="107" w:name="_Toc81814517"/>
      <w:bookmarkStart w:id="108" w:name="_Toc93588247"/>
      <w:bookmarkStart w:id="109" w:name="_Toc93590724"/>
      <w:bookmarkStart w:id="110" w:name="_Toc93911172"/>
      <w:bookmarkStart w:id="111" w:name="_Toc93917406"/>
      <w:bookmarkStart w:id="112" w:name="_Toc93925025"/>
      <w:bookmarkStart w:id="113" w:name="_Toc94532711"/>
      <w:bookmarkStart w:id="114" w:name="_Toc94685070"/>
      <w:bookmarkStart w:id="115" w:name="_Toc196406489"/>
      <w:r>
        <w:t>Clause de sauvegarde</w:t>
      </w:r>
      <w:bookmarkEnd w:id="107"/>
      <w:bookmarkEnd w:id="108"/>
      <w:bookmarkEnd w:id="109"/>
      <w:bookmarkEnd w:id="110"/>
      <w:bookmarkEnd w:id="111"/>
      <w:bookmarkEnd w:id="112"/>
      <w:bookmarkEnd w:id="113"/>
      <w:bookmarkEnd w:id="114"/>
      <w:bookmarkEnd w:id="115"/>
      <w:r>
        <w:t xml:space="preserve"> </w:t>
      </w:r>
    </w:p>
    <w:p w14:paraId="61C84860" w14:textId="77777777" w:rsidR="009D40C7" w:rsidRDefault="009D40C7" w:rsidP="009D40C7">
      <w:pPr>
        <w:pStyle w:val="RedaliaNormal"/>
      </w:pPr>
      <w:r>
        <w:t>Si l’application des formules de révisions des prix ou l’ajustement des tarifs publics entraînent une augmentation globale supérieure à 3% sur un (1) an, le Pouvoir adjudicateur se réserve de droit de résilier unilatéralement l’accord-cadre sans indemnité.</w:t>
      </w:r>
    </w:p>
    <w:p w14:paraId="5A189541" w14:textId="77777777" w:rsidR="009D40C7" w:rsidRDefault="009D40C7" w:rsidP="009D40C7">
      <w:pPr>
        <w:pStyle w:val="RedaliaNormal"/>
      </w:pPr>
      <w:r>
        <w:t>Le Titulaire peut toutefois proposer une application partielle de la révision ou proposer une offre promotionnelle d’une durée d’un an sur tous les prix, afin que les prix restent en-dessous de ce seuil.</w:t>
      </w:r>
    </w:p>
    <w:p w14:paraId="74192C49" w14:textId="77777777" w:rsidR="004D6A03" w:rsidRDefault="004D6A03">
      <w:pPr>
        <w:pStyle w:val="RedaliaNormal"/>
      </w:pPr>
    </w:p>
    <w:p w14:paraId="04C4F232" w14:textId="77777777" w:rsidR="004D6A03" w:rsidRDefault="001D490C">
      <w:pPr>
        <w:pStyle w:val="RedaliaTitre2"/>
      </w:pPr>
      <w:bookmarkStart w:id="116" w:name="_Toc181796940"/>
      <w:bookmarkStart w:id="117" w:name="_Toc196406490"/>
      <w:r>
        <w:t>TVA</w:t>
      </w:r>
      <w:bookmarkEnd w:id="116"/>
      <w:bookmarkEnd w:id="117"/>
    </w:p>
    <w:p w14:paraId="128C1D71" w14:textId="77777777" w:rsidR="004D6A03" w:rsidRDefault="001D490C">
      <w:pPr>
        <w:pStyle w:val="RedaliaNormal"/>
        <w:rPr>
          <w:rFonts w:cs="Calibri"/>
        </w:rPr>
      </w:pPr>
      <w:r>
        <w:rPr>
          <w:rFonts w:cs="Calibri"/>
        </w:rPr>
        <w:t>Le présent Contrat est soumis à la Taxe sur la Valeur Ajoutée (TVA) au taux en vigueur au jour du fait générateur. Chaque terme de paiement sera assorti de la TVA.</w:t>
      </w:r>
    </w:p>
    <w:p w14:paraId="24523126" w14:textId="77777777" w:rsidR="004D6A03" w:rsidRDefault="001D490C">
      <w:pPr>
        <w:pStyle w:val="RedaliaNormal"/>
        <w:rPr>
          <w:rFonts w:cs="Calibri"/>
        </w:rPr>
      </w:pPr>
      <w:r>
        <w:rPr>
          <w:rFonts w:cs="Calibri"/>
        </w:rPr>
        <w:t>Le Titulaire du présent Contrat s’engage à indiquer sur ses factures s’il est autorisé par l’administration fiscale à acquitter la TVA d’après les débits. Le Titulaire est seul responsable du respect de la législation fiscale en vigueur.</w:t>
      </w:r>
    </w:p>
    <w:p w14:paraId="00344205" w14:textId="77777777" w:rsidR="004D6A03" w:rsidRDefault="001D490C">
      <w:pPr>
        <w:pStyle w:val="RedaliaTitre1"/>
      </w:pPr>
      <w:bookmarkStart w:id="118" w:name="_Toc181796944"/>
      <w:bookmarkStart w:id="119" w:name="_Toc196406491"/>
      <w:r>
        <w:t>Retenue de garantie applicable aux marchés subséquents</w:t>
      </w:r>
      <w:bookmarkEnd w:id="118"/>
      <w:bookmarkEnd w:id="119"/>
    </w:p>
    <w:p w14:paraId="6FD56AAB" w14:textId="77777777" w:rsidR="00E538BD" w:rsidRPr="00E538BD" w:rsidRDefault="00E538BD" w:rsidP="00E538BD">
      <w:bookmarkStart w:id="120" w:name="_Toc181796945"/>
      <w:r w:rsidRPr="00E538BD">
        <w:t xml:space="preserve">Une retenue de garantie pourra être appliquée sur chaque demande de paiement dans les conditions fixées par la réglementation en vigueur. </w:t>
      </w:r>
    </w:p>
    <w:p w14:paraId="696A0C72" w14:textId="77777777" w:rsidR="00E538BD" w:rsidRPr="00E538BD" w:rsidRDefault="00E538BD" w:rsidP="00E538BD">
      <w:r w:rsidRPr="00E538BD">
        <w:t>Le taux de la retenue de garantie sera fixé à l’article Retenue de garantie du contrat unique relatif aux marchés subséquents.</w:t>
      </w:r>
    </w:p>
    <w:p w14:paraId="6A47C602" w14:textId="77777777" w:rsidR="004D6A03" w:rsidRDefault="001D490C">
      <w:pPr>
        <w:pStyle w:val="RedaliaTitre2"/>
      </w:pPr>
      <w:bookmarkStart w:id="121" w:name="_Toc181796946"/>
      <w:bookmarkStart w:id="122" w:name="_Toc196406492"/>
      <w:bookmarkEnd w:id="120"/>
      <w:r>
        <w:t>Modalités de règlement du prix</w:t>
      </w:r>
      <w:bookmarkEnd w:id="121"/>
      <w:bookmarkEnd w:id="122"/>
    </w:p>
    <w:p w14:paraId="5E8418E9" w14:textId="5F0E9CCA" w:rsidR="004D6A03" w:rsidRDefault="000D7A9E">
      <w:pPr>
        <w:pStyle w:val="RedaliaTitre3"/>
      </w:pPr>
      <w:r>
        <w:t xml:space="preserve">Règlement </w:t>
      </w:r>
      <w:r w:rsidR="001D490C">
        <w:t xml:space="preserve">du prix </w:t>
      </w:r>
      <w:r w:rsidR="00DB7A0E">
        <w:t>des</w:t>
      </w:r>
      <w:r w:rsidR="001D490C">
        <w:t xml:space="preserve"> marchés subséquents</w:t>
      </w:r>
    </w:p>
    <w:p w14:paraId="0CBC88DA" w14:textId="77777777" w:rsidR="00CD2854" w:rsidRPr="00CD2854" w:rsidRDefault="00CD2854" w:rsidP="00CD2854">
      <w:r w:rsidRPr="00CD2854">
        <w:t>Les modalités de règlement du prix seront définies dans chaque Marché Subséquent.</w:t>
      </w:r>
    </w:p>
    <w:p w14:paraId="662DB05F" w14:textId="141ACC4E" w:rsidR="00CD2854" w:rsidRDefault="000D7A9E" w:rsidP="00A665F9">
      <w:pPr>
        <w:pStyle w:val="RedaliaTitre3"/>
      </w:pPr>
      <w:r>
        <w:t>Règlement du prix des bons de commande</w:t>
      </w:r>
    </w:p>
    <w:p w14:paraId="631C7D0A" w14:textId="41595A54" w:rsidR="000D7A9E" w:rsidRDefault="000D7A9E" w:rsidP="00A665F9">
      <w:pPr>
        <w:pStyle w:val="RedaliaNormal"/>
      </w:pPr>
      <w:r>
        <w:t>Les modalités de règlement des bons de commandes seront définies dans chaque bon de commande.</w:t>
      </w:r>
    </w:p>
    <w:p w14:paraId="0C2D531B" w14:textId="0C56CCB5" w:rsidR="00DB7A0E" w:rsidRDefault="00DB7A0E" w:rsidP="00DB7A0E">
      <w:pPr>
        <w:pStyle w:val="RedaliaNormal"/>
      </w:pPr>
      <w:r w:rsidRPr="007635B0">
        <w:t>A défaut, les modalités suivantes s’appliquent : Le titulaire est rémunéré par le pouvoir adjudicateur en application des prix unitaires</w:t>
      </w:r>
      <w:r w:rsidR="003E61C4" w:rsidRPr="007635B0">
        <w:t xml:space="preserve"> du BPU</w:t>
      </w:r>
      <w:r w:rsidRPr="007635B0">
        <w:t xml:space="preserve">, tels que fixés dans le bordereau des prix unitaires de l’accord-cadre pour la partie à bons de commande, au regard des quantités </w:t>
      </w:r>
      <w:r w:rsidRPr="007635B0">
        <w:rPr>
          <w:b/>
        </w:rPr>
        <w:t>réellement</w:t>
      </w:r>
      <w:r w:rsidRPr="007635B0">
        <w:t xml:space="preserve"> exécutées.</w:t>
      </w:r>
    </w:p>
    <w:p w14:paraId="78F8058E" w14:textId="62D72DB1" w:rsidR="007635B0" w:rsidRPr="00DB7A0E" w:rsidRDefault="007635B0" w:rsidP="00DB7A0E">
      <w:pPr>
        <w:pStyle w:val="RedaliaNormal"/>
      </w:pPr>
      <w:r>
        <w:t>Le règlement des bons de comm</w:t>
      </w:r>
      <w:r w:rsidR="005F453A">
        <w:t xml:space="preserve">ande sera facturé </w:t>
      </w:r>
      <w:r>
        <w:t>trimestriellement</w:t>
      </w:r>
      <w:r w:rsidR="005F453A">
        <w:t>.</w:t>
      </w:r>
    </w:p>
    <w:p w14:paraId="35549595" w14:textId="00565CA8" w:rsidR="00DB7A0E" w:rsidRPr="00CD2854" w:rsidRDefault="00DB7A0E" w:rsidP="00A665F9">
      <w:pPr>
        <w:pStyle w:val="RedaliaNormal"/>
      </w:pPr>
    </w:p>
    <w:p w14:paraId="02FAEAE2" w14:textId="77777777" w:rsidR="004D6A03" w:rsidRDefault="001D490C">
      <w:pPr>
        <w:pStyle w:val="RedaliaTitre3"/>
      </w:pPr>
      <w:r>
        <w:rPr>
          <w:rFonts w:cs="Calibri"/>
        </w:rPr>
        <w:t>Demandes</w:t>
      </w:r>
      <w:r>
        <w:t xml:space="preserve"> de paiement</w:t>
      </w:r>
    </w:p>
    <w:p w14:paraId="6F1181F7" w14:textId="77777777" w:rsidR="004D6A03" w:rsidRDefault="001D490C">
      <w:pPr>
        <w:pStyle w:val="RedaliaNormal"/>
        <w:rPr>
          <w:rFonts w:cs="Calibri"/>
        </w:rPr>
      </w:pPr>
      <w:r>
        <w:rPr>
          <w:rFonts w:cs="Calibri"/>
        </w:rPr>
        <w:t>La demande de paiement est datée et comporte, selon le cas :</w:t>
      </w:r>
    </w:p>
    <w:p w14:paraId="0DB3E4D6" w14:textId="5A3EA872" w:rsidR="004D6A03" w:rsidRDefault="001D490C">
      <w:pPr>
        <w:pStyle w:val="Redaliapuces"/>
        <w:numPr>
          <w:ilvl w:val="0"/>
          <w:numId w:val="9"/>
        </w:numPr>
      </w:pPr>
      <w:r>
        <w:t xml:space="preserve">les références du </w:t>
      </w:r>
      <w:r w:rsidR="003D13F9">
        <w:t xml:space="preserve">Contrat </w:t>
      </w:r>
      <w:r>
        <w:t>;</w:t>
      </w:r>
    </w:p>
    <w:p w14:paraId="495E92C6" w14:textId="77777777" w:rsidR="004D6A03" w:rsidRDefault="001D490C">
      <w:pPr>
        <w:pStyle w:val="Redaliapuces"/>
        <w:numPr>
          <w:ilvl w:val="0"/>
          <w:numId w:val="9"/>
        </w:numPr>
      </w:pPr>
      <w:r>
        <w:t>le montant des prestations reçues, établi conformément aux stipulations du contrat, hors TVA et, le cas échéant, diminué des réfactions le cas échéant ou le montant des prestations correspondant à la période en cause ;</w:t>
      </w:r>
    </w:p>
    <w:p w14:paraId="25599F3F" w14:textId="77777777" w:rsidR="004D6A03" w:rsidRDefault="001D490C">
      <w:pPr>
        <w:pStyle w:val="Redaliapuces"/>
        <w:numPr>
          <w:ilvl w:val="0"/>
          <w:numId w:val="9"/>
        </w:numPr>
      </w:pPr>
      <w:r>
        <w:t>en cas de sous-traitance, la nature des prestations exécutées par le sous-traitant, leur montant total hors taxes, leur montant TTC ainsi que, le cas échéant les variations de prix établies HT et TTC</w:t>
      </w:r>
    </w:p>
    <w:p w14:paraId="7A3F0841" w14:textId="77777777" w:rsidR="004D6A03" w:rsidRDefault="001D490C">
      <w:pPr>
        <w:pStyle w:val="Redaliapuces"/>
        <w:numPr>
          <w:ilvl w:val="0"/>
          <w:numId w:val="9"/>
        </w:numPr>
      </w:pPr>
      <w:r>
        <w:t>en cas de groupement conjoint, pour chaque opérateur économique, le montant des prestations effectuées par l’opérateur économique ;</w:t>
      </w:r>
    </w:p>
    <w:p w14:paraId="4C2A73F8" w14:textId="77777777" w:rsidR="004D6A03" w:rsidRDefault="001D490C">
      <w:pPr>
        <w:pStyle w:val="Redaliapuces"/>
        <w:numPr>
          <w:ilvl w:val="0"/>
          <w:numId w:val="9"/>
        </w:numPr>
      </w:pPr>
      <w:r>
        <w:lastRenderedPageBreak/>
        <w:t>le cas échéant, les indemnités, primes et retenues ;</w:t>
      </w:r>
    </w:p>
    <w:p w14:paraId="13AFD14E" w14:textId="77777777" w:rsidR="004D6A03" w:rsidRDefault="001D490C">
      <w:pPr>
        <w:pStyle w:val="Redaliapuces"/>
        <w:numPr>
          <w:ilvl w:val="0"/>
          <w:numId w:val="9"/>
        </w:numPr>
      </w:pPr>
      <w:r>
        <w:t>les pénalités éventuelles pour retard ;</w:t>
      </w:r>
    </w:p>
    <w:p w14:paraId="445F7E3C" w14:textId="77777777" w:rsidR="004D6A03" w:rsidRDefault="001D490C">
      <w:pPr>
        <w:pStyle w:val="Redaliapuces"/>
        <w:numPr>
          <w:ilvl w:val="0"/>
          <w:numId w:val="9"/>
        </w:numPr>
      </w:pPr>
      <w:r>
        <w:t>le montant de la TVA ou le cas échéant le bénéfice d’une exonération</w:t>
      </w:r>
    </w:p>
    <w:p w14:paraId="1E7A8B81" w14:textId="77777777" w:rsidR="004D6A03" w:rsidRDefault="001D490C">
      <w:pPr>
        <w:pStyle w:val="Redaliapuces"/>
        <w:numPr>
          <w:ilvl w:val="0"/>
          <w:numId w:val="9"/>
        </w:numPr>
      </w:pPr>
      <w:r>
        <w:t>le montant TTC</w:t>
      </w:r>
    </w:p>
    <w:p w14:paraId="5E46A72F" w14:textId="77777777" w:rsidR="004D6A03" w:rsidRDefault="001D490C">
      <w:pPr>
        <w:pStyle w:val="RedaliaNormal"/>
        <w:rPr>
          <w:rFonts w:cs="Calibri"/>
        </w:rPr>
      </w:pPr>
      <w:r>
        <w:rPr>
          <w:rFonts w:cs="Calibri"/>
        </w:rPr>
        <w:t>Le Pouvoir Adjudicateur se réserve le droit de compléter ou de rectifier les demandes de paiement qui comporteraient des erreurs ou seraient incomplètes. Dans ce cas, il doit notifier au Titulaire la demande de paiement rectifiée.</w:t>
      </w:r>
    </w:p>
    <w:p w14:paraId="57888F50" w14:textId="77777777" w:rsidR="00CD2854" w:rsidRDefault="00CD2854">
      <w:pPr>
        <w:pStyle w:val="RedaliaNormal"/>
        <w:rPr>
          <w:rFonts w:cs="Calibri"/>
        </w:rPr>
      </w:pPr>
    </w:p>
    <w:p w14:paraId="2CEED6B7" w14:textId="77777777" w:rsidR="00CD2854" w:rsidRPr="00FC5707" w:rsidRDefault="00CD2854" w:rsidP="00A665F9">
      <w:pPr>
        <w:pStyle w:val="RedaliaTitre3"/>
      </w:pPr>
      <w:r w:rsidRPr="00FC5707">
        <w:t>Transmission des demandes de paiement</w:t>
      </w:r>
    </w:p>
    <w:p w14:paraId="61AFFE79" w14:textId="06F508ED" w:rsidR="00CD2854" w:rsidRDefault="00CD2854" w:rsidP="00CD2854">
      <w:pPr>
        <w:pStyle w:val="RedaliaNormal"/>
        <w:rPr>
          <w:b/>
        </w:rPr>
      </w:pPr>
      <w:r>
        <w:rPr>
          <w:b/>
        </w:rPr>
        <w:t>Pour L’AF</w:t>
      </w:r>
      <w:r w:rsidR="007F5AB2">
        <w:rPr>
          <w:b/>
        </w:rPr>
        <w:t>D</w:t>
      </w:r>
    </w:p>
    <w:p w14:paraId="37C2598D" w14:textId="77777777" w:rsidR="00CD2854" w:rsidRDefault="00CD2854" w:rsidP="00CD2854">
      <w:pPr>
        <w:pStyle w:val="RedaliaNormal"/>
      </w:pPr>
      <w:r>
        <w:t>Le dépôt, la transmission et la réception des factures électroniques sont effectués exclusivement sur le portail de facturation Chorus Pro.</w:t>
      </w:r>
    </w:p>
    <w:p w14:paraId="35F237C9" w14:textId="77777777" w:rsidR="00CD2854" w:rsidRDefault="00CD2854" w:rsidP="00CD2854">
      <w:pPr>
        <w:pStyle w:val="RedaliaNormal"/>
      </w:pPr>
      <w:r>
        <w:t>Lorsqu’une facture est transmise en dehors de ce portail, l'AFD peut la rejeter après avoir rappelé cette obligation à l’émetteur et l’avoir invité à s’y conformer.</w:t>
      </w:r>
    </w:p>
    <w:p w14:paraId="2852F163" w14:textId="77777777" w:rsidR="00CD2854" w:rsidRDefault="00CD2854" w:rsidP="00CD2854">
      <w:pPr>
        <w:pStyle w:val="RedaliaNormal"/>
      </w:pPr>
    </w:p>
    <w:p w14:paraId="110334DD" w14:textId="77777777" w:rsidR="00CD2854" w:rsidRDefault="00CD2854" w:rsidP="00CD2854">
      <w:pPr>
        <w:pStyle w:val="RedaliaNormal"/>
      </w:pPr>
      <w:r>
        <w:t>Pour ce faire, vos factures dématérialisées adressées à l'AFD devront obligatoirement comporter les informations suivantes :</w:t>
      </w:r>
    </w:p>
    <w:p w14:paraId="430FCA37" w14:textId="77777777" w:rsidR="00CD2854" w:rsidRDefault="00CD2854" w:rsidP="00CD2854">
      <w:pPr>
        <w:pStyle w:val="RedaliaNormal"/>
      </w:pPr>
    </w:p>
    <w:p w14:paraId="4FCD8835" w14:textId="77777777" w:rsidR="00CD2854" w:rsidRDefault="00CD2854" w:rsidP="00CD2854">
      <w:pPr>
        <w:pStyle w:val="RedaliaNormal"/>
      </w:pPr>
      <w:r>
        <w:t>Code Siret : 77566559900129</w:t>
      </w:r>
    </w:p>
    <w:p w14:paraId="1AEF2622" w14:textId="77777777" w:rsidR="00CD2854" w:rsidRDefault="00CD2854" w:rsidP="00CD2854">
      <w:pPr>
        <w:pStyle w:val="RedaliaNormal"/>
      </w:pPr>
      <w:r>
        <w:t xml:space="preserve">Etablissement : </w:t>
      </w:r>
      <w:r>
        <w:rPr>
          <w:rFonts w:cs="Calibri"/>
        </w:rPr>
        <w:t>Agence Française de Développement</w:t>
      </w:r>
    </w:p>
    <w:p w14:paraId="6396A7C3" w14:textId="77777777" w:rsidR="00CD2854" w:rsidRDefault="00CD2854" w:rsidP="00CD2854">
      <w:pPr>
        <w:pStyle w:val="RedaliaNormal"/>
      </w:pPr>
      <w:r>
        <w:t>Code Service : sera défini à chaque marché subséquent et sur les bons de commande</w:t>
      </w:r>
    </w:p>
    <w:p w14:paraId="25AED3A3" w14:textId="77777777" w:rsidR="00CD2854" w:rsidRDefault="00CD2854" w:rsidP="00CD2854">
      <w:pPr>
        <w:pStyle w:val="RedaliaNormal"/>
      </w:pPr>
      <w:r>
        <w:t xml:space="preserve">Numéro de Commande : </w:t>
      </w:r>
      <w:r>
        <w:rPr>
          <w:i/>
          <w:iCs/>
        </w:rPr>
        <w:t>à remplir avec le n° d’engagement sur le portail Chorus Pro</w:t>
      </w:r>
    </w:p>
    <w:p w14:paraId="3EF9C7FE" w14:textId="77777777" w:rsidR="00CD2854" w:rsidRDefault="00CD2854" w:rsidP="00CD2854">
      <w:pPr>
        <w:pStyle w:val="RedaliaNormal"/>
      </w:pPr>
      <w:r>
        <w:t>Numéro de Marché : TPE 2025 - 0105</w:t>
      </w:r>
    </w:p>
    <w:p w14:paraId="0F7A2275" w14:textId="77777777" w:rsidR="00CD2854" w:rsidRDefault="00CD2854" w:rsidP="00CD2854">
      <w:pPr>
        <w:pStyle w:val="RedaliaNormal"/>
      </w:pPr>
    </w:p>
    <w:p w14:paraId="5B88AB68" w14:textId="77777777" w:rsidR="00CD2854" w:rsidRDefault="00CD2854" w:rsidP="00CD2854">
      <w:pPr>
        <w:pStyle w:val="RedaliaNormal"/>
        <w:rPr>
          <w:b/>
          <w:u w:val="single"/>
        </w:rPr>
      </w:pPr>
      <w:r>
        <w:rPr>
          <w:b/>
          <w:u w:val="single"/>
        </w:rPr>
        <w:t xml:space="preserve">Pour Proparco </w:t>
      </w:r>
    </w:p>
    <w:p w14:paraId="2524AADF" w14:textId="77777777" w:rsidR="00CD2854" w:rsidRDefault="00CD2854" w:rsidP="00CD2854">
      <w:pPr>
        <w:pStyle w:val="RedaliaNormal"/>
      </w:pPr>
    </w:p>
    <w:p w14:paraId="0ABBEAAE" w14:textId="77777777" w:rsidR="00CD2854" w:rsidRDefault="00CD2854" w:rsidP="00CD2854">
      <w:pPr>
        <w:pStyle w:val="RedaliaNormal"/>
      </w:pPr>
      <w:r>
        <w:t xml:space="preserve">Le dépôt, la transmission et la réception des factures électroniques sont envoyées à la DAF de Proparco par mail ou par courrier postal à l’adresse postale de Proparco (Direction administrative et financière, 151 rue Saint-Honoré, 75001 Paris). </w:t>
      </w:r>
    </w:p>
    <w:p w14:paraId="6626DB7E" w14:textId="77777777" w:rsidR="00CD2854" w:rsidRDefault="00CD2854" w:rsidP="00CD2854">
      <w:pPr>
        <w:pStyle w:val="RedaliaNormal"/>
      </w:pPr>
      <w:r>
        <w:t xml:space="preserve">Proparco se réserve le droit de solliciter une plateforme de dématérialisation. </w:t>
      </w:r>
    </w:p>
    <w:p w14:paraId="7BBF5925" w14:textId="77777777" w:rsidR="00CD2854" w:rsidRDefault="00CD2854" w:rsidP="00CD2854">
      <w:pPr>
        <w:pStyle w:val="RedaliaNormal"/>
      </w:pPr>
    </w:p>
    <w:p w14:paraId="76CBE19D" w14:textId="77777777" w:rsidR="00CD2854" w:rsidRDefault="00CD2854" w:rsidP="00CD2854">
      <w:pPr>
        <w:pStyle w:val="RedaliaNormal"/>
        <w:rPr>
          <w:b/>
          <w:u w:val="single"/>
        </w:rPr>
      </w:pPr>
      <w:r>
        <w:rPr>
          <w:b/>
          <w:u w:val="single"/>
        </w:rPr>
        <w:t>Pour Expertise France</w:t>
      </w:r>
    </w:p>
    <w:p w14:paraId="069B49F0" w14:textId="77777777" w:rsidR="00CD2854" w:rsidRDefault="00CD2854" w:rsidP="00CD2854">
      <w:pPr>
        <w:pStyle w:val="RedaliaNormal"/>
      </w:pPr>
    </w:p>
    <w:p w14:paraId="0E702015" w14:textId="77777777" w:rsidR="00CD2854" w:rsidRDefault="00CD2854" w:rsidP="00CD2854">
      <w:pPr>
        <w:suppressAutoHyphens w:val="0"/>
        <w:overflowPunct w:val="0"/>
        <w:autoSpaceDE w:val="0"/>
        <w:spacing w:before="120"/>
        <w:jc w:val="both"/>
      </w:pPr>
      <w:r>
        <w:t>Les factures afférentes au marché subséquent comportent, outre les mentions légales (numéro d’immatriculation au registre des sociétés de TVA intracommunautaire), les indications suivantes :</w:t>
      </w:r>
    </w:p>
    <w:p w14:paraId="7E8B7953" w14:textId="77777777" w:rsidR="00CD2854" w:rsidRDefault="00CD2854" w:rsidP="004062B2">
      <w:pPr>
        <w:widowControl/>
        <w:numPr>
          <w:ilvl w:val="0"/>
          <w:numId w:val="34"/>
        </w:numPr>
        <w:suppressAutoHyphens w:val="0"/>
        <w:overflowPunct w:val="0"/>
        <w:autoSpaceDE w:val="0"/>
        <w:spacing w:before="120" w:line="300" w:lineRule="atLeast"/>
        <w:ind w:left="709" w:hanging="425"/>
        <w:jc w:val="both"/>
        <w:textAlignment w:val="auto"/>
      </w:pPr>
      <w:r>
        <w:t>La raison sociale, l’adresse, le siège social du titulaire,</w:t>
      </w:r>
    </w:p>
    <w:p w14:paraId="47BA7218" w14:textId="77777777" w:rsidR="00CD2854" w:rsidRDefault="00CD2854" w:rsidP="004062B2">
      <w:pPr>
        <w:widowControl/>
        <w:numPr>
          <w:ilvl w:val="0"/>
          <w:numId w:val="34"/>
        </w:numPr>
        <w:suppressAutoHyphens w:val="0"/>
        <w:overflowPunct w:val="0"/>
        <w:autoSpaceDE w:val="0"/>
        <w:spacing w:before="120" w:line="300" w:lineRule="atLeast"/>
        <w:ind w:left="709" w:hanging="425"/>
        <w:jc w:val="both"/>
        <w:textAlignment w:val="auto"/>
      </w:pPr>
      <w:r>
        <w:t xml:space="preserve">Le numéro d’immatriculation au registre du commerce du titulaire (SIRET ou équivalent), </w:t>
      </w:r>
    </w:p>
    <w:p w14:paraId="56B7CFD2" w14:textId="77777777" w:rsidR="00CD2854" w:rsidRDefault="00CD2854" w:rsidP="004062B2">
      <w:pPr>
        <w:widowControl/>
        <w:numPr>
          <w:ilvl w:val="0"/>
          <w:numId w:val="34"/>
        </w:numPr>
        <w:suppressAutoHyphens w:val="0"/>
        <w:overflowPunct w:val="0"/>
        <w:autoSpaceDE w:val="0"/>
        <w:spacing w:before="120" w:line="300" w:lineRule="atLeast"/>
        <w:ind w:left="709" w:hanging="425"/>
        <w:jc w:val="both"/>
        <w:textAlignment w:val="auto"/>
      </w:pPr>
      <w:r>
        <w:t>La référence du compte bancaire,</w:t>
      </w:r>
    </w:p>
    <w:p w14:paraId="64AC819B" w14:textId="77777777" w:rsidR="00CD2854" w:rsidRDefault="00CD2854" w:rsidP="004062B2">
      <w:pPr>
        <w:widowControl/>
        <w:numPr>
          <w:ilvl w:val="0"/>
          <w:numId w:val="34"/>
        </w:numPr>
        <w:suppressAutoHyphens w:val="0"/>
        <w:overflowPunct w:val="0"/>
        <w:autoSpaceDE w:val="0"/>
        <w:spacing w:before="120" w:line="300" w:lineRule="atLeast"/>
        <w:ind w:left="709" w:hanging="425"/>
        <w:jc w:val="both"/>
        <w:textAlignment w:val="auto"/>
      </w:pPr>
      <w:r>
        <w:t>Le code du service correspondant au département prescripteur, en outre le DAF (Département des Affaires financière) et le pôle contrôle interne et qualité, DFT (Direction des fonctions Transversales),</w:t>
      </w:r>
    </w:p>
    <w:p w14:paraId="48F4FABD" w14:textId="77777777" w:rsidR="00CD2854" w:rsidRDefault="00CD2854">
      <w:pPr>
        <w:pStyle w:val="RedaliaNormal"/>
        <w:rPr>
          <w:rFonts w:cs="Calibri"/>
        </w:rPr>
      </w:pPr>
    </w:p>
    <w:p w14:paraId="7943FFEB" w14:textId="77777777" w:rsidR="00CD2854" w:rsidRDefault="00CD2854">
      <w:pPr>
        <w:pStyle w:val="RedaliaNormal"/>
        <w:rPr>
          <w:rFonts w:cs="Calibri"/>
        </w:rPr>
      </w:pPr>
      <w:r>
        <w:rPr>
          <w:noProof/>
        </w:rPr>
        <w:lastRenderedPageBreak/>
        <w:drawing>
          <wp:inline distT="0" distB="0" distL="0" distR="0" wp14:anchorId="294FE2E4" wp14:editId="78C00377">
            <wp:extent cx="4644703" cy="2644106"/>
            <wp:effectExtent l="0" t="0" r="3497" b="3844"/>
            <wp:docPr id="2" name="Imag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rcRect/>
                    <a:stretch>
                      <a:fillRect/>
                    </a:stretch>
                  </pic:blipFill>
                  <pic:spPr>
                    <a:xfrm>
                      <a:off x="0" y="0"/>
                      <a:ext cx="4644703" cy="2644106"/>
                    </a:xfrm>
                    <a:prstGeom prst="rect">
                      <a:avLst/>
                    </a:prstGeom>
                    <a:noFill/>
                    <a:ln>
                      <a:noFill/>
                      <a:prstDash/>
                    </a:ln>
                  </pic:spPr>
                </pic:pic>
              </a:graphicData>
            </a:graphic>
          </wp:inline>
        </w:drawing>
      </w:r>
    </w:p>
    <w:p w14:paraId="40BDE3B7" w14:textId="016418C2" w:rsidR="00CD2854" w:rsidRDefault="00CD2854" w:rsidP="004062B2">
      <w:pPr>
        <w:widowControl/>
        <w:numPr>
          <w:ilvl w:val="0"/>
          <w:numId w:val="34"/>
        </w:numPr>
        <w:suppressAutoHyphens w:val="0"/>
        <w:overflowPunct w:val="0"/>
        <w:autoSpaceDE w:val="0"/>
        <w:spacing w:before="120" w:line="300" w:lineRule="atLeast"/>
        <w:jc w:val="both"/>
        <w:textAlignment w:val="auto"/>
      </w:pPr>
      <w:r>
        <w:t xml:space="preserve">La référence du présent </w:t>
      </w:r>
      <w:r w:rsidR="00FC5707">
        <w:t xml:space="preserve">Contrat </w:t>
      </w:r>
      <w:r>
        <w:t>(bons de commande et/ou marché subséquent et son accord-cadre d’origine),</w:t>
      </w:r>
    </w:p>
    <w:p w14:paraId="4FD5BB5F" w14:textId="77777777" w:rsidR="00CD2854" w:rsidRDefault="00CD2854" w:rsidP="004062B2">
      <w:pPr>
        <w:widowControl/>
        <w:numPr>
          <w:ilvl w:val="0"/>
          <w:numId w:val="34"/>
        </w:numPr>
        <w:suppressAutoHyphens w:val="0"/>
        <w:overflowPunct w:val="0"/>
        <w:autoSpaceDE w:val="0"/>
        <w:spacing w:before="120" w:line="300" w:lineRule="atLeast"/>
        <w:jc w:val="both"/>
        <w:textAlignment w:val="auto"/>
      </w:pPr>
      <w:r>
        <w:t>La dénomination claire et précise des prestations effectuées.</w:t>
      </w:r>
    </w:p>
    <w:p w14:paraId="558207D3" w14:textId="77777777" w:rsidR="00CD2854" w:rsidRDefault="00CD2854" w:rsidP="004062B2">
      <w:pPr>
        <w:widowControl/>
        <w:numPr>
          <w:ilvl w:val="0"/>
          <w:numId w:val="34"/>
        </w:numPr>
        <w:suppressAutoHyphens w:val="0"/>
        <w:overflowPunct w:val="0"/>
        <w:autoSpaceDE w:val="0"/>
        <w:spacing w:before="120" w:line="300" w:lineRule="atLeast"/>
        <w:jc w:val="both"/>
        <w:textAlignment w:val="auto"/>
      </w:pPr>
      <w:r>
        <w:t>Si la domiciliation des paiements du titulaire n’est pas portée sur les factures, il sera joint un relevé ou une attestation d’identité bancaire ou postale, ainsi que la Fiche Identité tiers obligatoirement complétée. (Annexe Excel : Expertise France DAF_F013_Fiche Identité tiers.xls)</w:t>
      </w:r>
    </w:p>
    <w:p w14:paraId="7872FB19" w14:textId="77777777" w:rsidR="00CD2854" w:rsidRDefault="00CD2854" w:rsidP="00CD2854">
      <w:pPr>
        <w:suppressAutoHyphens w:val="0"/>
        <w:overflowPunct w:val="0"/>
        <w:autoSpaceDE w:val="0"/>
        <w:spacing w:after="120"/>
        <w:ind w:left="561"/>
        <w:jc w:val="both"/>
      </w:pPr>
    </w:p>
    <w:p w14:paraId="6E17D8ED" w14:textId="77777777" w:rsidR="00CD2854" w:rsidRDefault="00CD2854" w:rsidP="00CD2854">
      <w:pPr>
        <w:pStyle w:val="RedaliaNormal"/>
      </w:pPr>
      <w:r>
        <w:t>Les factures sont déposées sur le portail Chorus Pro, et mentionne obligatoirement le code service référencé ci-dessus, correspondant au département de l’autorité contractante pour le compte duquel est passé le marché subséquent.</w:t>
      </w:r>
    </w:p>
    <w:p w14:paraId="23E9FD33" w14:textId="77777777" w:rsidR="00CD2854" w:rsidRDefault="00CD2854" w:rsidP="00CD2854">
      <w:pPr>
        <w:pStyle w:val="RedaliaNormal"/>
      </w:pPr>
      <w:r>
        <w:t>Les factures d’acompte seront accompagnées des justificatifs correspondants validés par Expertise France.</w:t>
      </w:r>
    </w:p>
    <w:p w14:paraId="62A3662A" w14:textId="77777777" w:rsidR="00CD2854" w:rsidRDefault="00CD2854" w:rsidP="00CD2854">
      <w:pPr>
        <w:pStyle w:val="RedaliaNormal"/>
      </w:pPr>
      <w:r>
        <w:t xml:space="preserve">Les factures de solde (paiement partiel définitif) seront accompagnées de la copie de la décision de réception des prestations correspondantes. </w:t>
      </w:r>
    </w:p>
    <w:p w14:paraId="319354E4" w14:textId="77777777" w:rsidR="00CD2854" w:rsidRDefault="00CD2854" w:rsidP="00CD2854">
      <w:pPr>
        <w:pStyle w:val="RedaliaNormal"/>
      </w:pPr>
      <w:r>
        <w:t>Toute pièce manquante empêchera les paiements.</w:t>
      </w:r>
    </w:p>
    <w:p w14:paraId="7C2C7D6D" w14:textId="77777777" w:rsidR="00CD2854" w:rsidRDefault="00CD2854" w:rsidP="00CD2854">
      <w:pPr>
        <w:pStyle w:val="RedaliaNormal"/>
      </w:pPr>
    </w:p>
    <w:p w14:paraId="51D4AD31" w14:textId="77777777" w:rsidR="00CD2854" w:rsidRDefault="00CD2854" w:rsidP="00CD2854">
      <w:pPr>
        <w:pStyle w:val="RedaliaNormal"/>
      </w:pPr>
      <w:bookmarkStart w:id="123" w:name="_Toc70411504"/>
      <w:r>
        <w:t>Virement bancaire</w:t>
      </w:r>
      <w:bookmarkEnd w:id="123"/>
    </w:p>
    <w:p w14:paraId="67050E89" w14:textId="77777777" w:rsidR="00CD2854" w:rsidRDefault="00CD2854" w:rsidP="00CD2854">
      <w:pPr>
        <w:pStyle w:val="RedaliaNormal"/>
      </w:pPr>
      <w:r>
        <w:t>Le paiement des prestations facturées sera effectué sur le compte bancaire identifié dans la fiche Identité tiers.</w:t>
      </w:r>
    </w:p>
    <w:p w14:paraId="480B8086" w14:textId="77777777" w:rsidR="00CD2854" w:rsidRDefault="00CD2854" w:rsidP="00CD2854">
      <w:pPr>
        <w:pStyle w:val="RedaliaNormal"/>
      </w:pPr>
      <w:r>
        <w:t>Le paiement est toujours fait au nom de l’émetteur de la facture ou de la demande de remboursement des frais.</w:t>
      </w:r>
    </w:p>
    <w:p w14:paraId="7C4E7DF3" w14:textId="77777777" w:rsidR="00CD2854" w:rsidRDefault="00CD2854">
      <w:pPr>
        <w:pStyle w:val="RedaliaNormal"/>
        <w:rPr>
          <w:rFonts w:cs="Calibri"/>
        </w:rPr>
      </w:pPr>
    </w:p>
    <w:p w14:paraId="6A42DB58" w14:textId="77777777" w:rsidR="004D6A03" w:rsidRDefault="001D490C">
      <w:pPr>
        <w:pStyle w:val="RedaliaTitre2"/>
      </w:pPr>
      <w:bookmarkStart w:id="124" w:name="_Toc181796947"/>
      <w:bookmarkStart w:id="125" w:name="_Toc196406493"/>
      <w:r>
        <w:t>Règlements en cas de cotraitants solidaires</w:t>
      </w:r>
      <w:bookmarkEnd w:id="124"/>
      <w:bookmarkEnd w:id="125"/>
    </w:p>
    <w:p w14:paraId="21E5B9C7" w14:textId="77777777" w:rsidR="004D6A03" w:rsidRDefault="001D490C">
      <w:pPr>
        <w:pStyle w:val="RedaliaNormal"/>
        <w:rPr>
          <w:rFonts w:cs="Calibri"/>
        </w:rPr>
      </w:pPr>
      <w:r>
        <w:rPr>
          <w:rFonts w:cs="Calibri"/>
        </w:rPr>
        <w:t>En cas de cotraitance, seul le mandataire du groupement est habilité à présenter les demandes de paiement.</w:t>
      </w:r>
    </w:p>
    <w:p w14:paraId="0514D5F9" w14:textId="77777777" w:rsidR="004D6A03" w:rsidRDefault="001D490C">
      <w:pPr>
        <w:pStyle w:val="RedaliaNormal"/>
        <w:rPr>
          <w:rFonts w:cs="Calibri"/>
        </w:rPr>
      </w:pPr>
      <w:r>
        <w:rPr>
          <w:rFonts w:cs="Calibri"/>
        </w:rPr>
        <w:t>En cas de groupement solidaire, il sera procédé à un règlement séparé de chacun des cotraitants, si la répartition des paiements est identifiée en annexe au présent Contrat.</w:t>
      </w:r>
    </w:p>
    <w:p w14:paraId="0B615A4C" w14:textId="77777777" w:rsidR="004D6A03" w:rsidRDefault="001D490C">
      <w:pPr>
        <w:pStyle w:val="RedaliaNormal"/>
        <w:rPr>
          <w:rFonts w:cs="Calibri"/>
        </w:rPr>
      </w:pPr>
      <w:r>
        <w:rPr>
          <w:rFonts w:cs="Calibri"/>
        </w:rPr>
        <w:t>Le mandataire du groupement indique dans chaque demande de paiement qu'il transmet au Pouvoir Adjudicateur, la répartition des paiements pour chacun des cotraitants.</w:t>
      </w:r>
    </w:p>
    <w:p w14:paraId="30D1C8DD" w14:textId="77777777" w:rsidR="004D6A03" w:rsidRDefault="001D490C">
      <w:pPr>
        <w:pStyle w:val="RedaliaNormal"/>
        <w:rPr>
          <w:rFonts w:cs="Calibri"/>
        </w:rPr>
      </w:pPr>
      <w:r>
        <w:rPr>
          <w:rFonts w:cs="Calibri"/>
        </w:rPr>
        <w:t>L'acceptation d'un règlement à chacun des cotraitants solidaires ne saurait remettre en cause la solidarité des cotraitants.</w:t>
      </w:r>
    </w:p>
    <w:p w14:paraId="7B13830C" w14:textId="77777777" w:rsidR="004D6A03" w:rsidRDefault="001D490C">
      <w:pPr>
        <w:pStyle w:val="RedaliaTitre2"/>
      </w:pPr>
      <w:bookmarkStart w:id="126" w:name="_Toc181796948"/>
      <w:bookmarkStart w:id="127" w:name="_Toc196406494"/>
      <w:r>
        <w:lastRenderedPageBreak/>
        <w:t>Délais de paiement</w:t>
      </w:r>
      <w:bookmarkEnd w:id="126"/>
      <w:bookmarkEnd w:id="127"/>
    </w:p>
    <w:p w14:paraId="36976F7A" w14:textId="77777777" w:rsidR="004D6A03" w:rsidRDefault="001D490C">
      <w:pPr>
        <w:pStyle w:val="RedaliaNormal"/>
        <w:rPr>
          <w:rFonts w:cs="Calibri"/>
        </w:rPr>
      </w:pPr>
      <w:r>
        <w:rPr>
          <w:rFonts w:cs="Calibri"/>
        </w:rPr>
        <w:t>Les délais dont dispose le Pouvoir Adjudicateur ou son représentant pour procéder au paiement des règlements partiels définitifs et du solde sont fixés à 30 jours à compter de la réception de la demande de paiement.</w:t>
      </w:r>
    </w:p>
    <w:p w14:paraId="6A9C6892" w14:textId="77777777" w:rsidR="004D6A03" w:rsidRDefault="001D490C">
      <w:pPr>
        <w:pStyle w:val="RedaliaTitre2"/>
      </w:pPr>
      <w:bookmarkStart w:id="128" w:name="_Toc181796949"/>
      <w:bookmarkStart w:id="129" w:name="_Toc196406495"/>
      <w:r>
        <w:t>Intérêts moratoires</w:t>
      </w:r>
      <w:bookmarkEnd w:id="128"/>
      <w:bookmarkEnd w:id="129"/>
    </w:p>
    <w:p w14:paraId="0D648D4C" w14:textId="77777777" w:rsidR="004D6A03" w:rsidRDefault="001D490C">
      <w:pPr>
        <w:pStyle w:val="RedaliaNormal"/>
        <w:rPr>
          <w:rFonts w:cs="Calibri"/>
        </w:rPr>
      </w:pPr>
      <w:r>
        <w:rPr>
          <w:rFonts w:cs="Calibri"/>
        </w:rP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658D516F" w14:textId="77777777" w:rsidR="004D6A03" w:rsidRDefault="001D490C">
      <w:pPr>
        <w:pStyle w:val="RedaliaNormal"/>
        <w:rPr>
          <w:rFonts w:cs="Calibri"/>
        </w:rPr>
      </w:pPr>
      <w:r>
        <w:rPr>
          <w:rFonts w:cs="Calibri"/>
        </w:rP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979EB55" w14:textId="77777777" w:rsidR="004D6A03" w:rsidRDefault="001D490C">
      <w:pPr>
        <w:pStyle w:val="RedaliaNormal"/>
        <w:rPr>
          <w:rFonts w:cs="Calibri"/>
        </w:rPr>
      </w:pPr>
      <w:r>
        <w:rPr>
          <w:rFonts w:cs="Calibri"/>
        </w:rPr>
        <w:t>Le montant de l'indemnité forfaitaire pour frais de recouvrement est fixé à 40 euros.</w:t>
      </w:r>
    </w:p>
    <w:p w14:paraId="55461E2E" w14:textId="77777777" w:rsidR="004D6A03" w:rsidRPr="007635B0" w:rsidRDefault="001D490C">
      <w:pPr>
        <w:pStyle w:val="RedaliaTitre1"/>
      </w:pPr>
      <w:bookmarkStart w:id="130" w:name="_Toc181796950"/>
      <w:bookmarkStart w:id="131" w:name="_Toc196406496"/>
      <w:r w:rsidRPr="007635B0">
        <w:t>Pénalités</w:t>
      </w:r>
      <w:bookmarkEnd w:id="1"/>
      <w:bookmarkEnd w:id="130"/>
      <w:bookmarkEnd w:id="131"/>
    </w:p>
    <w:p w14:paraId="7E009FC0" w14:textId="77777777" w:rsidR="004D6A03" w:rsidRDefault="001D490C">
      <w:pPr>
        <w:pStyle w:val="RedaliaTitre2"/>
      </w:pPr>
      <w:bookmarkStart w:id="132" w:name="_Toc181796951"/>
      <w:bookmarkStart w:id="133" w:name="_Toc196406497"/>
      <w:r>
        <w:t>Modalités d’application des pénalités</w:t>
      </w:r>
      <w:bookmarkEnd w:id="132"/>
      <w:bookmarkEnd w:id="133"/>
    </w:p>
    <w:p w14:paraId="78FD8F2B" w14:textId="77777777" w:rsidR="004D6A03" w:rsidRDefault="001D490C">
      <w:pPr>
        <w:pStyle w:val="RedaliaNormal"/>
        <w:rPr>
          <w:rFonts w:cs="Calibri"/>
        </w:rPr>
      </w:pPr>
      <w:r>
        <w:rPr>
          <w:rFonts w:cs="Calibri"/>
        </w:rPr>
        <w:t>Par dérogation à l’article 14 du CCAG-PI, il est fait application des pénalités définies dans les articles ci-après.</w:t>
      </w:r>
    </w:p>
    <w:p w14:paraId="326A5FBB" w14:textId="77777777" w:rsidR="004D6A03" w:rsidRDefault="001D490C">
      <w:pPr>
        <w:pStyle w:val="RedaliaNormal"/>
        <w:rPr>
          <w:rFonts w:cs="Calibri"/>
        </w:rPr>
      </w:pPr>
      <w:r>
        <w:rPr>
          <w:rFonts w:cs="Calibri"/>
        </w:rP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35E74D32" w14:textId="77777777" w:rsidR="004D6A03" w:rsidRDefault="001D490C">
      <w:pPr>
        <w:pStyle w:val="RedaliaNormal"/>
        <w:rPr>
          <w:rFonts w:cs="Calibri"/>
        </w:rPr>
      </w:pPr>
      <w:r>
        <w:rPr>
          <w:rFonts w:cs="Calibri"/>
        </w:rPr>
        <w:t>Les pénalités sont cumulables et non libératoires, elles ne préjugent en rien des réclamations éventuelles de dommages et intérêts auxquels le Pouvoir Adjudicateur peut prétendre.</w:t>
      </w:r>
    </w:p>
    <w:p w14:paraId="05893CDA" w14:textId="77777777" w:rsidR="004D6A03" w:rsidRDefault="001D490C">
      <w:pPr>
        <w:pStyle w:val="RedaliaNormal"/>
        <w:rPr>
          <w:rFonts w:cs="Calibri"/>
        </w:rPr>
      </w:pPr>
      <w:r>
        <w:rPr>
          <w:rFonts w:cs="Calibri"/>
        </w:rPr>
        <w:t>Le paiement des pénalités n'exonère pas le Titulaire d'exécuter ses obligations contractuelles.</w:t>
      </w:r>
    </w:p>
    <w:p w14:paraId="7CF027D2" w14:textId="3F58220A" w:rsidR="004D6A03" w:rsidRDefault="001D490C">
      <w:pPr>
        <w:pStyle w:val="RedaliaNormal"/>
        <w:rPr>
          <w:rFonts w:cs="Calibri"/>
        </w:rPr>
      </w:pPr>
      <w:r>
        <w:rPr>
          <w:rFonts w:cs="Calibri"/>
        </w:rPr>
        <w:t>Le montant des pénalités sera déduit par le Pouvoir Adjudicateur du montant du solde à verser, et le surplus, s'il en existe, devra être reversé par le Titulaire au Pouvoir Adjudicateur à première demande de cette dernière.</w:t>
      </w:r>
    </w:p>
    <w:p w14:paraId="331EB353" w14:textId="423C7FAC" w:rsidR="00CC653F" w:rsidRDefault="00CC653F" w:rsidP="00CC653F">
      <w:pPr>
        <w:pStyle w:val="RedaliaNormal"/>
        <w:tabs>
          <w:tab w:val="clear" w:pos="8505"/>
          <w:tab w:val="left" w:pos="3210"/>
        </w:tabs>
        <w:rPr>
          <w:rFonts w:cs="Calibri"/>
        </w:rPr>
      </w:pPr>
    </w:p>
    <w:p w14:paraId="0E5CDAD9" w14:textId="77777777" w:rsidR="00CC653F" w:rsidRPr="0005514F" w:rsidRDefault="00CC653F" w:rsidP="00CC653F">
      <w:pPr>
        <w:pStyle w:val="RedaliaTitre2"/>
      </w:pPr>
      <w:bookmarkStart w:id="134" w:name="_Toc181953563"/>
      <w:bookmarkStart w:id="135" w:name="_Toc196406498"/>
      <w:r w:rsidRPr="0005514F">
        <w:t>Pénalités pour retard dans la remise des documents</w:t>
      </w:r>
      <w:bookmarkEnd w:id="134"/>
      <w:bookmarkEnd w:id="135"/>
    </w:p>
    <w:p w14:paraId="1B447D31" w14:textId="77777777" w:rsidR="00CC653F" w:rsidRDefault="00CC653F" w:rsidP="00CC653F">
      <w:pPr>
        <w:pStyle w:val="RedaliaNormal"/>
      </w:pPr>
      <w:r w:rsidRPr="0005514F">
        <w:t xml:space="preserve">Par dérogation à l’article 14 du CCAG FCS, en cas de retard dans la remise des documents à fournir après exécution par le prestataire, tels que définis au CCTP, une pénalité provisoire d'un montant forfaitaire de </w:t>
      </w:r>
      <w:r>
        <w:t>100</w:t>
      </w:r>
      <w:r w:rsidRPr="0005514F">
        <w:t xml:space="preserve"> € sera opérée.</w:t>
      </w:r>
    </w:p>
    <w:p w14:paraId="2D8389C8" w14:textId="77777777" w:rsidR="00CC653F" w:rsidRPr="0005514F" w:rsidRDefault="00CC653F" w:rsidP="00CC653F">
      <w:pPr>
        <w:pStyle w:val="RedaliaNormal"/>
      </w:pPr>
    </w:p>
    <w:p w14:paraId="2A49945A" w14:textId="77777777" w:rsidR="00CC653F" w:rsidRDefault="00CC653F" w:rsidP="00CC653F">
      <w:pPr>
        <w:pStyle w:val="RedaliaNormal"/>
      </w:pPr>
      <w:r w:rsidRPr="0005514F">
        <w:t>Les pénalités sont appliquées lors du solde ou du règlement partiel définitif sans mise en demeure préalable et sont restituées après remise complète des documents.</w:t>
      </w:r>
    </w:p>
    <w:p w14:paraId="6F204090" w14:textId="77777777" w:rsidR="00CC653F" w:rsidRPr="0005514F" w:rsidRDefault="00CC653F" w:rsidP="00CC653F">
      <w:pPr>
        <w:pStyle w:val="RedaliaNormal"/>
      </w:pPr>
    </w:p>
    <w:p w14:paraId="4359C0E2" w14:textId="77777777" w:rsidR="00CC653F" w:rsidRPr="0005514F" w:rsidRDefault="00CC653F" w:rsidP="00CC653F">
      <w:pPr>
        <w:pStyle w:val="RedaliaNormal"/>
      </w:pPr>
      <w:r w:rsidRPr="0005514F">
        <w:t>Au-delà de 2 mois suivant l’admission, après mise en demeure préalable, si les documents ne sont pas fournis, cette pénalité provisoire deviendra définitive.</w:t>
      </w:r>
    </w:p>
    <w:p w14:paraId="257E0D16" w14:textId="77777777" w:rsidR="00CC653F" w:rsidRDefault="00CC653F">
      <w:pPr>
        <w:pStyle w:val="RedaliaNormal"/>
        <w:rPr>
          <w:rFonts w:cs="Calibri"/>
        </w:rPr>
      </w:pPr>
    </w:p>
    <w:p w14:paraId="24349F13" w14:textId="5BB022E3" w:rsidR="004D6A03" w:rsidRDefault="001D490C">
      <w:pPr>
        <w:pStyle w:val="RedaliaTitre2"/>
      </w:pPr>
      <w:bookmarkStart w:id="136" w:name="_Toc181796952"/>
      <w:bookmarkStart w:id="137" w:name="_Toc196406499"/>
      <w:r>
        <w:t>Pénalités pour retard</w:t>
      </w:r>
      <w:bookmarkEnd w:id="136"/>
      <w:r w:rsidR="009377FB">
        <w:t xml:space="preserve"> bon de commande et Marchés subséquent</w:t>
      </w:r>
      <w:bookmarkEnd w:id="137"/>
    </w:p>
    <w:p w14:paraId="11C75214" w14:textId="74391DB2" w:rsidR="004D6A03" w:rsidRDefault="001D490C">
      <w:pPr>
        <w:pStyle w:val="RedaliaNormal"/>
        <w:rPr>
          <w:rFonts w:cs="Calibri"/>
        </w:rPr>
      </w:pPr>
      <w:r>
        <w:rPr>
          <w:rFonts w:cs="Calibri"/>
        </w:rPr>
        <w:t xml:space="preserve">Par dérogation à l’article 14.1.1 du CCAG PI, les modalités d’application des pénalités de retard sont les suivantes </w:t>
      </w:r>
      <w:r w:rsidR="003E61C4">
        <w:rPr>
          <w:rFonts w:cs="Calibri"/>
        </w:rPr>
        <w:t xml:space="preserve">pour les Marchés Subséquents comme pour les Bons de commandes </w:t>
      </w:r>
      <w:r>
        <w:rPr>
          <w:rFonts w:cs="Calibri"/>
        </w:rPr>
        <w:t>:</w:t>
      </w:r>
    </w:p>
    <w:tbl>
      <w:tblPr>
        <w:tblW w:w="10480" w:type="dxa"/>
        <w:tblCellMar>
          <w:left w:w="10" w:type="dxa"/>
          <w:right w:w="10" w:type="dxa"/>
        </w:tblCellMar>
        <w:tblLook w:val="04A0" w:firstRow="1" w:lastRow="0" w:firstColumn="1" w:lastColumn="0" w:noHBand="0" w:noVBand="1"/>
      </w:tblPr>
      <w:tblGrid>
        <w:gridCol w:w="2117"/>
        <w:gridCol w:w="4682"/>
        <w:gridCol w:w="3681"/>
      </w:tblGrid>
      <w:tr w:rsidR="0005690A" w14:paraId="783A6D2C" w14:textId="77777777" w:rsidTr="0009315A">
        <w:trPr>
          <w:trHeight w:val="420"/>
        </w:trPr>
        <w:tc>
          <w:tcPr>
            <w:tcW w:w="2117" w:type="dxa"/>
            <w:tcBorders>
              <w:top w:val="single" w:sz="8" w:space="0" w:color="000000"/>
              <w:left w:val="single" w:sz="8" w:space="0" w:color="000000"/>
              <w:bottom w:val="single" w:sz="4" w:space="0" w:color="000000"/>
              <w:right w:val="single" w:sz="8" w:space="0" w:color="000000"/>
            </w:tcBorders>
            <w:shd w:val="clear" w:color="auto" w:fill="FFFFFF"/>
            <w:noWrap/>
            <w:tcMar>
              <w:top w:w="0" w:type="dxa"/>
              <w:left w:w="108" w:type="dxa"/>
              <w:bottom w:w="0" w:type="dxa"/>
              <w:right w:w="108" w:type="dxa"/>
            </w:tcMar>
            <w:vAlign w:val="center"/>
          </w:tcPr>
          <w:p w14:paraId="26A48942" w14:textId="77777777" w:rsidR="0005690A" w:rsidRDefault="0005690A" w:rsidP="007536BF">
            <w:r>
              <w:rPr>
                <w:b/>
                <w:bCs/>
              </w:rPr>
              <w:t>Critère</w:t>
            </w:r>
          </w:p>
        </w:tc>
        <w:tc>
          <w:tcPr>
            <w:tcW w:w="4682" w:type="dxa"/>
            <w:tcBorders>
              <w:top w:val="single" w:sz="8" w:space="0" w:color="000000"/>
              <w:bottom w:val="single" w:sz="4" w:space="0" w:color="000000"/>
              <w:right w:val="single" w:sz="8" w:space="0" w:color="000000"/>
            </w:tcBorders>
            <w:shd w:val="clear" w:color="auto" w:fill="FFFFFF"/>
            <w:tcMar>
              <w:top w:w="0" w:type="dxa"/>
              <w:left w:w="108" w:type="dxa"/>
              <w:bottom w:w="0" w:type="dxa"/>
              <w:right w:w="108" w:type="dxa"/>
            </w:tcMar>
            <w:vAlign w:val="center"/>
          </w:tcPr>
          <w:p w14:paraId="1132611A" w14:textId="77777777" w:rsidR="0005690A" w:rsidRDefault="0005690A" w:rsidP="007536BF">
            <w:r>
              <w:rPr>
                <w:b/>
                <w:bCs/>
              </w:rPr>
              <w:t>Liste des critères</w:t>
            </w:r>
          </w:p>
        </w:tc>
        <w:tc>
          <w:tcPr>
            <w:tcW w:w="3681" w:type="dxa"/>
            <w:tcBorders>
              <w:top w:val="single" w:sz="8" w:space="0" w:color="000000"/>
              <w:bottom w:val="single" w:sz="4" w:space="0" w:color="000000"/>
              <w:right w:val="single" w:sz="8" w:space="0" w:color="000000"/>
            </w:tcBorders>
            <w:shd w:val="clear" w:color="auto" w:fill="FFFFFF"/>
            <w:tcMar>
              <w:top w:w="0" w:type="dxa"/>
              <w:left w:w="108" w:type="dxa"/>
              <w:bottom w:w="0" w:type="dxa"/>
              <w:right w:w="108" w:type="dxa"/>
            </w:tcMar>
            <w:vAlign w:val="center"/>
          </w:tcPr>
          <w:p w14:paraId="54C3D7CB" w14:textId="77777777" w:rsidR="0005690A" w:rsidRDefault="0005690A" w:rsidP="007536BF">
            <w:r>
              <w:rPr>
                <w:b/>
                <w:bCs/>
              </w:rPr>
              <w:t>Pénalités</w:t>
            </w:r>
          </w:p>
        </w:tc>
      </w:tr>
      <w:tr w:rsidR="0005690A" w14:paraId="68B68CCD" w14:textId="77777777" w:rsidTr="0009315A">
        <w:trPr>
          <w:trHeight w:val="420"/>
        </w:trPr>
        <w:tc>
          <w:tcPr>
            <w:tcW w:w="2117" w:type="dxa"/>
            <w:tcBorders>
              <w:top w:val="single" w:sz="8" w:space="0" w:color="000000"/>
              <w:left w:val="single" w:sz="8" w:space="0" w:color="000000"/>
              <w:bottom w:val="single" w:sz="4" w:space="0" w:color="000000"/>
              <w:right w:val="single" w:sz="8" w:space="0" w:color="000000"/>
            </w:tcBorders>
            <w:shd w:val="clear" w:color="auto" w:fill="FFFFFF"/>
            <w:noWrap/>
            <w:tcMar>
              <w:top w:w="0" w:type="dxa"/>
              <w:left w:w="108" w:type="dxa"/>
              <w:bottom w:w="0" w:type="dxa"/>
              <w:right w:w="108" w:type="dxa"/>
            </w:tcMar>
            <w:vAlign w:val="center"/>
          </w:tcPr>
          <w:p w14:paraId="747B166F" w14:textId="77777777" w:rsidR="0005690A" w:rsidRDefault="0005690A" w:rsidP="007536BF">
            <w:pPr>
              <w:rPr>
                <w:bCs/>
                <w:sz w:val="20"/>
              </w:rPr>
            </w:pPr>
            <w:r>
              <w:rPr>
                <w:bCs/>
                <w:sz w:val="20"/>
              </w:rPr>
              <w:lastRenderedPageBreak/>
              <w:t>Suivi du compte</w:t>
            </w:r>
          </w:p>
        </w:tc>
        <w:tc>
          <w:tcPr>
            <w:tcW w:w="4682" w:type="dxa"/>
            <w:tcBorders>
              <w:top w:val="single" w:sz="8" w:space="0" w:color="000000"/>
              <w:bottom w:val="single" w:sz="4" w:space="0" w:color="000000"/>
              <w:right w:val="single" w:sz="8" w:space="0" w:color="000000"/>
            </w:tcBorders>
            <w:shd w:val="clear" w:color="auto" w:fill="FFFFFF"/>
            <w:tcMar>
              <w:top w:w="0" w:type="dxa"/>
              <w:left w:w="108" w:type="dxa"/>
              <w:bottom w:w="0" w:type="dxa"/>
              <w:right w:w="108" w:type="dxa"/>
            </w:tcMar>
            <w:vAlign w:val="center"/>
          </w:tcPr>
          <w:p w14:paraId="4D487356" w14:textId="77777777" w:rsidR="0005690A" w:rsidRDefault="0005690A" w:rsidP="007536BF">
            <w:pPr>
              <w:rPr>
                <w:sz w:val="20"/>
              </w:rPr>
            </w:pPr>
            <w:r>
              <w:rPr>
                <w:sz w:val="20"/>
              </w:rPr>
              <w:t>Manquement à l'obligation de résultat du contrat par constat/ satisfaction de la prestation</w:t>
            </w:r>
          </w:p>
          <w:p w14:paraId="31189E6E" w14:textId="4F7C92B2" w:rsidR="00470CAE" w:rsidRDefault="00470CAE" w:rsidP="007536BF">
            <w:pPr>
              <w:rPr>
                <w:sz w:val="20"/>
              </w:rPr>
            </w:pPr>
            <w:r>
              <w:rPr>
                <w:sz w:val="20"/>
              </w:rPr>
              <w:t>Changement du consultant à l’initiative du titulaire</w:t>
            </w:r>
          </w:p>
        </w:tc>
        <w:tc>
          <w:tcPr>
            <w:tcW w:w="3681" w:type="dxa"/>
            <w:tcBorders>
              <w:top w:val="single" w:sz="8" w:space="0" w:color="000000"/>
              <w:bottom w:val="single" w:sz="4" w:space="0" w:color="000000"/>
              <w:right w:val="single" w:sz="8" w:space="0" w:color="000000"/>
            </w:tcBorders>
            <w:shd w:val="clear" w:color="auto" w:fill="FFFFFF"/>
            <w:tcMar>
              <w:top w:w="0" w:type="dxa"/>
              <w:left w:w="108" w:type="dxa"/>
              <w:bottom w:w="0" w:type="dxa"/>
              <w:right w:w="108" w:type="dxa"/>
            </w:tcMar>
            <w:vAlign w:val="center"/>
          </w:tcPr>
          <w:p w14:paraId="1882B06A" w14:textId="77777777" w:rsidR="0005690A" w:rsidRDefault="0005690A" w:rsidP="007536BF">
            <w:pPr>
              <w:rPr>
                <w:sz w:val="20"/>
              </w:rPr>
            </w:pPr>
            <w:r>
              <w:rPr>
                <w:sz w:val="20"/>
              </w:rPr>
              <w:t>1 mois de tuilage sans frais facturé au le pouvoir Adjudicateur</w:t>
            </w:r>
          </w:p>
        </w:tc>
      </w:tr>
      <w:tr w:rsidR="0005690A" w14:paraId="0B835784" w14:textId="77777777" w:rsidTr="0009315A">
        <w:trPr>
          <w:trHeight w:val="580"/>
        </w:trPr>
        <w:tc>
          <w:tcPr>
            <w:tcW w:w="21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CD7CA" w14:textId="77777777" w:rsidR="0005690A" w:rsidRDefault="0005690A" w:rsidP="007536BF">
            <w:pPr>
              <w:rPr>
                <w:sz w:val="20"/>
              </w:rPr>
            </w:pPr>
            <w:r>
              <w:rPr>
                <w:sz w:val="20"/>
              </w:rPr>
              <w:t>Gestion des litiges</w:t>
            </w:r>
          </w:p>
        </w:tc>
        <w:tc>
          <w:tcPr>
            <w:tcW w:w="4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CF2BE9" w14:textId="77777777" w:rsidR="0005690A" w:rsidRDefault="0005690A" w:rsidP="007536BF">
            <w:pPr>
              <w:rPr>
                <w:sz w:val="20"/>
              </w:rPr>
            </w:pPr>
            <w:r>
              <w:rPr>
                <w:sz w:val="20"/>
              </w:rPr>
              <w:t>Résolution de l'anomalie dans les 10 jours calendaires suivant la détection de l'anomalie</w:t>
            </w:r>
          </w:p>
        </w:tc>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D46714" w14:textId="77777777" w:rsidR="0005690A" w:rsidRDefault="0005690A" w:rsidP="007536BF">
            <w:pPr>
              <w:rPr>
                <w:sz w:val="20"/>
              </w:rPr>
            </w:pPr>
            <w:r>
              <w:rPr>
                <w:sz w:val="20"/>
              </w:rPr>
              <w:t>250 € HT par jour de retard au-delà des 10 jours ouvrés</w:t>
            </w:r>
          </w:p>
        </w:tc>
      </w:tr>
      <w:tr w:rsidR="0005690A" w14:paraId="247FAA50" w14:textId="77777777" w:rsidTr="0009315A">
        <w:trPr>
          <w:trHeight w:val="580"/>
        </w:trPr>
        <w:tc>
          <w:tcPr>
            <w:tcW w:w="21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8C10FFC" w14:textId="77777777" w:rsidR="0005690A" w:rsidRDefault="0005690A" w:rsidP="007536BF">
            <w:pPr>
              <w:rPr>
                <w:sz w:val="20"/>
              </w:rPr>
            </w:pPr>
            <w:r>
              <w:rPr>
                <w:sz w:val="20"/>
              </w:rPr>
              <w:t>Collecte des remises annuelles</w:t>
            </w:r>
          </w:p>
        </w:tc>
        <w:tc>
          <w:tcPr>
            <w:tcW w:w="468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18F16C2" w14:textId="77777777" w:rsidR="0005690A" w:rsidRDefault="0005690A" w:rsidP="007536BF">
            <w:pPr>
              <w:rPr>
                <w:sz w:val="20"/>
              </w:rPr>
            </w:pPr>
            <w:r>
              <w:rPr>
                <w:sz w:val="20"/>
              </w:rPr>
              <w:t>Dans le process annuel du suivi des remises de fin d’année, mise à disposition des statistiques détaillées sous un mois à compter de la demande</w:t>
            </w:r>
          </w:p>
        </w:tc>
        <w:tc>
          <w:tcPr>
            <w:tcW w:w="368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68CCA5" w14:textId="6CC3A543" w:rsidR="0005690A" w:rsidRDefault="0005690A" w:rsidP="00470CAE">
            <w:pPr>
              <w:rPr>
                <w:sz w:val="20"/>
              </w:rPr>
            </w:pPr>
            <w:r>
              <w:rPr>
                <w:sz w:val="20"/>
              </w:rPr>
              <w:t xml:space="preserve">50€ HT par jour de retard au-delà de </w:t>
            </w:r>
            <w:r w:rsidR="00470CAE">
              <w:rPr>
                <w:sz w:val="20"/>
              </w:rPr>
              <w:t>10</w:t>
            </w:r>
            <w:r>
              <w:rPr>
                <w:sz w:val="20"/>
              </w:rPr>
              <w:t xml:space="preserve"> jours ouvrés de retard</w:t>
            </w:r>
          </w:p>
        </w:tc>
      </w:tr>
      <w:tr w:rsidR="0005690A" w14:paraId="056EDF0C" w14:textId="77777777" w:rsidTr="0009315A">
        <w:trPr>
          <w:trHeight w:val="650"/>
        </w:trPr>
        <w:tc>
          <w:tcPr>
            <w:tcW w:w="21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0B586C5" w14:textId="77777777" w:rsidR="0005690A" w:rsidRDefault="0005690A" w:rsidP="007536BF">
            <w:pPr>
              <w:rPr>
                <w:sz w:val="20"/>
              </w:rPr>
            </w:pPr>
            <w:r>
              <w:rPr>
                <w:sz w:val="20"/>
              </w:rPr>
              <w:t>Gestion du compte</w:t>
            </w:r>
          </w:p>
        </w:tc>
        <w:tc>
          <w:tcPr>
            <w:tcW w:w="468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0006E3" w14:textId="77777777" w:rsidR="0005690A" w:rsidRDefault="0005690A" w:rsidP="007536BF">
            <w:pPr>
              <w:rPr>
                <w:sz w:val="20"/>
              </w:rPr>
            </w:pPr>
            <w:r>
              <w:rPr>
                <w:sz w:val="20"/>
              </w:rPr>
              <w:t xml:space="preserve">Participation à une (1) revue de compte annuelle </w:t>
            </w:r>
          </w:p>
        </w:tc>
        <w:tc>
          <w:tcPr>
            <w:tcW w:w="368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F150BB5" w14:textId="67124567" w:rsidR="0005690A" w:rsidRDefault="0005690A" w:rsidP="007536BF">
            <w:pPr>
              <w:rPr>
                <w:sz w:val="20"/>
              </w:rPr>
            </w:pPr>
            <w:r>
              <w:rPr>
                <w:sz w:val="20"/>
              </w:rPr>
              <w:t>50€ HT</w:t>
            </w:r>
            <w:r w:rsidR="00470CAE">
              <w:rPr>
                <w:sz w:val="20"/>
              </w:rPr>
              <w:t xml:space="preserve"> par jour de retard au-delà de 10</w:t>
            </w:r>
            <w:r>
              <w:rPr>
                <w:sz w:val="20"/>
              </w:rPr>
              <w:t xml:space="preserve"> jours ouvrés de retard par rapport aux dates fixées en début d'année</w:t>
            </w:r>
          </w:p>
        </w:tc>
      </w:tr>
      <w:tr w:rsidR="0005690A" w14:paraId="00B389F8" w14:textId="77777777" w:rsidTr="0009315A">
        <w:trPr>
          <w:trHeight w:val="416"/>
        </w:trPr>
        <w:tc>
          <w:tcPr>
            <w:tcW w:w="21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6F7CFF" w14:textId="77777777" w:rsidR="0005690A" w:rsidRDefault="0005690A" w:rsidP="007536BF">
            <w:pPr>
              <w:rPr>
                <w:sz w:val="20"/>
              </w:rPr>
            </w:pPr>
            <w:r>
              <w:rPr>
                <w:sz w:val="20"/>
              </w:rPr>
              <w:t>Données RSE</w:t>
            </w:r>
          </w:p>
        </w:tc>
        <w:tc>
          <w:tcPr>
            <w:tcW w:w="4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1AE781" w14:textId="77777777" w:rsidR="0005690A" w:rsidRDefault="0005690A" w:rsidP="007536BF">
            <w:r>
              <w:rPr>
                <w:sz w:val="20"/>
              </w:rPr>
              <w:t>Dans le process annuel du suivi des actions RSE, mise à disposition des KPI sous un mois à compter de la demande</w:t>
            </w:r>
          </w:p>
        </w:tc>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30016D" w14:textId="34C4D6F7" w:rsidR="0005690A" w:rsidRDefault="0005690A" w:rsidP="007536BF">
            <w:pPr>
              <w:rPr>
                <w:sz w:val="20"/>
              </w:rPr>
            </w:pPr>
            <w:r>
              <w:rPr>
                <w:sz w:val="20"/>
              </w:rPr>
              <w:t xml:space="preserve">50 € HT </w:t>
            </w:r>
            <w:r w:rsidR="00470CAE">
              <w:rPr>
                <w:sz w:val="20"/>
              </w:rPr>
              <w:t>par jour de retard au-delà des 1</w:t>
            </w:r>
            <w:r>
              <w:rPr>
                <w:sz w:val="20"/>
              </w:rPr>
              <w:t>0 jours ouvrés suivant la demande par l’AFD</w:t>
            </w:r>
          </w:p>
        </w:tc>
      </w:tr>
      <w:tr w:rsidR="00CC653F" w14:paraId="7B7749BF" w14:textId="77777777" w:rsidTr="0009315A">
        <w:trPr>
          <w:trHeight w:val="416"/>
        </w:trPr>
        <w:tc>
          <w:tcPr>
            <w:tcW w:w="21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B0B2DC" w14:textId="776D4F4C" w:rsidR="00CC653F" w:rsidRDefault="00474C3D">
            <w:pPr>
              <w:rPr>
                <w:sz w:val="20"/>
              </w:rPr>
            </w:pPr>
            <w:r>
              <w:rPr>
                <w:sz w:val="20"/>
              </w:rPr>
              <w:t>Réception des l</w:t>
            </w:r>
            <w:r w:rsidR="009377FB">
              <w:rPr>
                <w:sz w:val="20"/>
              </w:rPr>
              <w:t xml:space="preserve">ivrables </w:t>
            </w:r>
            <w:r>
              <w:rPr>
                <w:sz w:val="20"/>
              </w:rPr>
              <w:t>commandés</w:t>
            </w:r>
            <w:r w:rsidR="009377FB">
              <w:rPr>
                <w:sz w:val="20"/>
              </w:rPr>
              <w:t xml:space="preserve"> dans les bons de commandes</w:t>
            </w:r>
            <w:r w:rsidR="00806281">
              <w:rPr>
                <w:sz w:val="20"/>
              </w:rPr>
              <w:t xml:space="preserve"> et</w:t>
            </w:r>
            <w:r>
              <w:rPr>
                <w:sz w:val="20"/>
              </w:rPr>
              <w:t xml:space="preserve"> demandés dans les</w:t>
            </w:r>
            <w:r w:rsidR="00806281">
              <w:rPr>
                <w:sz w:val="20"/>
              </w:rPr>
              <w:t xml:space="preserve"> Marchés subséquents</w:t>
            </w:r>
          </w:p>
        </w:tc>
        <w:tc>
          <w:tcPr>
            <w:tcW w:w="4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B03971" w14:textId="5766A74A" w:rsidR="00806281" w:rsidRDefault="009377FB" w:rsidP="00806281">
            <w:pPr>
              <w:pStyle w:val="RedaliaNormal"/>
            </w:pPr>
            <w:r w:rsidRPr="009377FB">
              <w:rPr>
                <w:sz w:val="20"/>
              </w:rPr>
              <w:t>L</w:t>
            </w:r>
            <w:r>
              <w:rPr>
                <w:sz w:val="20"/>
              </w:rPr>
              <w:t>es documents à produire par le T</w:t>
            </w:r>
            <w:r w:rsidRPr="009377FB">
              <w:rPr>
                <w:sz w:val="20"/>
              </w:rPr>
              <w:t xml:space="preserve">itulaire </w:t>
            </w:r>
            <w:r>
              <w:rPr>
                <w:sz w:val="20"/>
              </w:rPr>
              <w:t xml:space="preserve">sont </w:t>
            </w:r>
            <w:r w:rsidR="00474C3D">
              <w:rPr>
                <w:sz w:val="20"/>
              </w:rPr>
              <w:t>fixés par le b</w:t>
            </w:r>
            <w:r>
              <w:rPr>
                <w:sz w:val="20"/>
              </w:rPr>
              <w:t>on de commande</w:t>
            </w:r>
            <w:r w:rsidRPr="009377FB">
              <w:rPr>
                <w:sz w:val="20"/>
              </w:rPr>
              <w:t xml:space="preserve"> </w:t>
            </w:r>
            <w:r w:rsidR="00474C3D">
              <w:rPr>
                <w:sz w:val="20"/>
              </w:rPr>
              <w:t xml:space="preserve">et </w:t>
            </w:r>
            <w:r w:rsidRPr="009377FB">
              <w:rPr>
                <w:sz w:val="20"/>
              </w:rPr>
              <w:t>doivent être transmis par tout moyen permettant d’attester de leur date de réception par l’acheteur.</w:t>
            </w:r>
            <w:r w:rsidR="00806281">
              <w:t xml:space="preserve"> </w:t>
            </w:r>
          </w:p>
          <w:p w14:paraId="6CCA752A" w14:textId="2BC82131" w:rsidR="00CC653F" w:rsidRDefault="00806281" w:rsidP="0009315A">
            <w:pPr>
              <w:pStyle w:val="RedaliaNormal"/>
              <w:rPr>
                <w:sz w:val="20"/>
              </w:rPr>
            </w:pPr>
            <w:r w:rsidRPr="00474C3D">
              <w:rPr>
                <w:sz w:val="20"/>
              </w:rPr>
              <w:t xml:space="preserve">Pour les marchés subséquents, </w:t>
            </w:r>
            <w:r w:rsidR="00474C3D" w:rsidRPr="00474C3D">
              <w:rPr>
                <w:sz w:val="20"/>
              </w:rPr>
              <w:t>les délais sont indiqués dans chaque contrats</w:t>
            </w:r>
          </w:p>
        </w:tc>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9FFB96" w14:textId="4B93B57F" w:rsidR="00806281" w:rsidRPr="00474C3D" w:rsidRDefault="009377FB" w:rsidP="007536BF">
            <w:pPr>
              <w:rPr>
                <w:sz w:val="20"/>
              </w:rPr>
            </w:pPr>
            <w:r w:rsidRPr="00474C3D">
              <w:rPr>
                <w:sz w:val="20"/>
              </w:rPr>
              <w:t>100€HT par jour de retard au-delà de 2 jours ouvrés de retard</w:t>
            </w:r>
            <w:r w:rsidR="00806281" w:rsidRPr="00474C3D">
              <w:rPr>
                <w:sz w:val="20"/>
              </w:rPr>
              <w:t xml:space="preserve"> </w:t>
            </w:r>
            <w:r w:rsidR="00474C3D" w:rsidRPr="00474C3D">
              <w:rPr>
                <w:sz w:val="20"/>
              </w:rPr>
              <w:t>à compter de la date de réception</w:t>
            </w:r>
          </w:p>
          <w:p w14:paraId="2DFDC4E5" w14:textId="2FE0C01F" w:rsidR="00CC653F" w:rsidRPr="00474C3D" w:rsidRDefault="00806281" w:rsidP="007536BF">
            <w:r w:rsidRPr="00474C3D">
              <w:rPr>
                <w:sz w:val="20"/>
              </w:rPr>
              <w:t>Des pénalités de retard pourront être fixées dans le CCAP relatif aux marchés subséquents – si différentes des celles-ci-dessus</w:t>
            </w:r>
            <w:r>
              <w:t>.</w:t>
            </w:r>
          </w:p>
        </w:tc>
      </w:tr>
    </w:tbl>
    <w:p w14:paraId="41192F17" w14:textId="77777777" w:rsidR="00806281" w:rsidRDefault="00806281" w:rsidP="00806281">
      <w:pPr>
        <w:pStyle w:val="RedaliaNormal"/>
        <w:rPr>
          <w:rFonts w:cs="Calibri"/>
        </w:rPr>
      </w:pPr>
    </w:p>
    <w:p w14:paraId="511958A3" w14:textId="7D765EA1" w:rsidR="00806281" w:rsidRDefault="00806281" w:rsidP="00806281">
      <w:pPr>
        <w:pStyle w:val="RedaliaNormal"/>
        <w:rPr>
          <w:rFonts w:cs="Calibri"/>
        </w:rPr>
      </w:pPr>
      <w:r>
        <w:rPr>
          <w:rFonts w:cs="Calibri"/>
        </w:rPr>
        <w:t>Conformément à l’article 14.1.2 du CCAG PI, le montant total des pénalités de retard ne peut excéder 10% du montant total HT du Contrat.</w:t>
      </w:r>
    </w:p>
    <w:p w14:paraId="02C09AA2" w14:textId="07B43EDF" w:rsidR="004D6A03" w:rsidRDefault="004D6A03">
      <w:pPr>
        <w:pStyle w:val="RedaliaNormal"/>
        <w:rPr>
          <w:rFonts w:cs="Calibri"/>
        </w:rPr>
      </w:pPr>
    </w:p>
    <w:p w14:paraId="6B199DCE" w14:textId="69F49660" w:rsidR="009F0D21" w:rsidRDefault="009F0D21" w:rsidP="009F0D21">
      <w:pPr>
        <w:pStyle w:val="RedaliaTitre2"/>
      </w:pPr>
      <w:bookmarkStart w:id="138" w:name="_Toc196406500"/>
      <w:r>
        <w:t xml:space="preserve">Pénalités pour </w:t>
      </w:r>
      <w:r w:rsidR="00806281">
        <w:t>non réponse au</w:t>
      </w:r>
      <w:r w:rsidR="00474C3D">
        <w:t>x consultations de</w:t>
      </w:r>
      <w:r>
        <w:t xml:space="preserve"> marchés subséquents</w:t>
      </w:r>
      <w:bookmarkEnd w:id="138"/>
    </w:p>
    <w:p w14:paraId="28DC96DA" w14:textId="1E452D71" w:rsidR="009F0D21" w:rsidRDefault="00474C3D">
      <w:pPr>
        <w:pStyle w:val="RedaliaNormal"/>
        <w:rPr>
          <w:rFonts w:cs="Calibri"/>
        </w:rPr>
      </w:pPr>
      <w:r>
        <w:t xml:space="preserve">En cas de non justification à </w:t>
      </w:r>
      <w:r>
        <w:rPr>
          <w:rFonts w:cs="Calibri"/>
        </w:rPr>
        <w:t>l</w:t>
      </w:r>
      <w:r w:rsidR="00806281">
        <w:rPr>
          <w:rFonts w:cs="Calibri"/>
        </w:rPr>
        <w:t>’absence de réponse à des Marchés subséquents par le Titulaire</w:t>
      </w:r>
      <w:r>
        <w:rPr>
          <w:rFonts w:cs="Calibri"/>
        </w:rPr>
        <w:t xml:space="preserve"> la tolérance du Pouvoir Adjudicateur est de</w:t>
      </w:r>
      <w:r w:rsidR="00806281">
        <w:rPr>
          <w:rFonts w:cs="Calibri"/>
        </w:rPr>
        <w:t xml:space="preserve"> </w:t>
      </w:r>
      <w:r w:rsidR="00FF6618">
        <w:rPr>
          <w:rFonts w:cs="Calibri"/>
        </w:rPr>
        <w:t>2</w:t>
      </w:r>
      <w:r w:rsidR="00806281">
        <w:rPr>
          <w:rFonts w:cs="Calibri"/>
        </w:rPr>
        <w:t xml:space="preserve"> par an.</w:t>
      </w:r>
      <w:r>
        <w:rPr>
          <w:rFonts w:cs="Calibri"/>
        </w:rPr>
        <w:t xml:space="preserve"> Au-delà de ce seuil ; le</w:t>
      </w:r>
      <w:r w:rsidR="00806281">
        <w:rPr>
          <w:rFonts w:cs="Calibri"/>
        </w:rPr>
        <w:t xml:space="preserve"> Titulaire sera exclu des consultations futures pendant une période de 6 mois.</w:t>
      </w:r>
    </w:p>
    <w:p w14:paraId="08BCC731" w14:textId="77777777" w:rsidR="00D356A5" w:rsidRDefault="00D356A5">
      <w:pPr>
        <w:pStyle w:val="RedaliaNormal"/>
        <w:rPr>
          <w:rFonts w:cs="Calibri"/>
        </w:rPr>
      </w:pPr>
    </w:p>
    <w:p w14:paraId="32E02E99" w14:textId="77777777" w:rsidR="004D6A03" w:rsidRDefault="001D490C">
      <w:pPr>
        <w:pStyle w:val="RedaliaTitre2"/>
      </w:pPr>
      <w:bookmarkStart w:id="139" w:name="_Toc181796953"/>
      <w:bookmarkStart w:id="140" w:name="_Toc196406501"/>
      <w:r>
        <w:t>Autres pénalités</w:t>
      </w:r>
      <w:bookmarkEnd w:id="139"/>
      <w:bookmarkEnd w:id="140"/>
    </w:p>
    <w:p w14:paraId="5D68681A" w14:textId="77777777" w:rsidR="004D6A03" w:rsidRDefault="001D490C">
      <w:pPr>
        <w:pStyle w:val="RedaliaTitre3"/>
      </w:pPr>
      <w:r>
        <w:t>Pénalités pour violation des obligations de sécurité ou de confidentialité</w:t>
      </w:r>
    </w:p>
    <w:p w14:paraId="096E9EB4" w14:textId="77777777" w:rsidR="004D6A03" w:rsidRDefault="001D490C">
      <w:pPr>
        <w:pStyle w:val="RedaliaNormal"/>
        <w:rPr>
          <w:rFonts w:cs="Calibri"/>
        </w:rPr>
      </w:pPr>
      <w:r>
        <w:rPr>
          <w:rFonts w:cs="Calibri"/>
        </w:rPr>
        <w:t>L'obligation de confidentialité est une obligation essentielle du présent Contrat.</w:t>
      </w:r>
    </w:p>
    <w:p w14:paraId="73CB14BD" w14:textId="77777777" w:rsidR="004D6A03" w:rsidRDefault="001D490C">
      <w:pPr>
        <w:pStyle w:val="RedaliaNormal"/>
        <w:rPr>
          <w:rFonts w:cs="Calibri"/>
        </w:rPr>
      </w:pPr>
      <w:r>
        <w:rPr>
          <w:rFonts w:cs="Calibri"/>
        </w:rP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50E77D16" w14:textId="77777777" w:rsidR="004D6A03" w:rsidRDefault="001D490C">
      <w:pPr>
        <w:pStyle w:val="RedaliaNormal"/>
        <w:rPr>
          <w:rFonts w:cs="Calibri"/>
        </w:rPr>
      </w:pPr>
      <w:r>
        <w:rPr>
          <w:rFonts w:cs="Calibri"/>
        </w:rP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5BB69A85" w14:textId="77777777" w:rsidR="004D6A03" w:rsidRDefault="001D490C">
      <w:pPr>
        <w:pStyle w:val="RedaliaNormal"/>
        <w:rPr>
          <w:rFonts w:cs="Calibri"/>
        </w:rPr>
      </w:pPr>
      <w:r>
        <w:rPr>
          <w:rFonts w:cs="Calibri"/>
        </w:rP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0752BEE1" w14:textId="77777777" w:rsidR="004D6A03" w:rsidRDefault="001D490C">
      <w:pPr>
        <w:pStyle w:val="RedaliaTitre3"/>
      </w:pPr>
      <w:r>
        <w:t>Pénalités pour exécution aux frais et risques</w:t>
      </w:r>
    </w:p>
    <w:p w14:paraId="0C717A0F" w14:textId="77777777" w:rsidR="004D6A03" w:rsidRDefault="001D490C">
      <w:pPr>
        <w:pStyle w:val="RedaliaNormal"/>
        <w:rPr>
          <w:rFonts w:cs="Calibri"/>
        </w:rPr>
      </w:pPr>
      <w:r>
        <w:rPr>
          <w:rFonts w:cs="Calibri"/>
        </w:rPr>
        <w:t>Le pouvoir Adjudicateur peut faire procéder par un tiers à l'exécution de tout ou partie des prestations prévues par le marché, aux frais et risques du titulaire dans les conditions de l’article 27 du CCAG-PI.</w:t>
      </w:r>
    </w:p>
    <w:p w14:paraId="78644D64" w14:textId="77777777" w:rsidR="00FE0655" w:rsidRDefault="00FE0655" w:rsidP="00FE0655">
      <w:pPr>
        <w:pStyle w:val="RedaliaTitre3"/>
      </w:pPr>
      <w:bookmarkStart w:id="141" w:name="_Toc68251748"/>
      <w:bookmarkStart w:id="142" w:name="__RefHeading___Toc3025_1192239631"/>
      <w:bookmarkStart w:id="143" w:name="_Toc168641784"/>
      <w:bookmarkStart w:id="144" w:name="_Toc169012088"/>
      <w:bookmarkStart w:id="145" w:name="_Toc169014907"/>
      <w:bookmarkStart w:id="146" w:name="_Toc169160492"/>
      <w:bookmarkStart w:id="147" w:name="_Toc169161225"/>
      <w:bookmarkStart w:id="148" w:name="_Toc169180286"/>
      <w:bookmarkStart w:id="149" w:name="_Toc169181347"/>
      <w:r>
        <w:lastRenderedPageBreak/>
        <w:t>Pénalités pour retard dans l’exécution des marchés subséquents</w:t>
      </w:r>
      <w:bookmarkEnd w:id="141"/>
      <w:bookmarkEnd w:id="142"/>
      <w:bookmarkEnd w:id="143"/>
      <w:bookmarkEnd w:id="144"/>
      <w:bookmarkEnd w:id="145"/>
      <w:bookmarkEnd w:id="146"/>
      <w:bookmarkEnd w:id="147"/>
      <w:bookmarkEnd w:id="148"/>
      <w:bookmarkEnd w:id="149"/>
    </w:p>
    <w:p w14:paraId="3AF9DB28" w14:textId="44F837F2" w:rsidR="0005690A" w:rsidRPr="0005690A" w:rsidRDefault="0005690A" w:rsidP="00A90A7D">
      <w:pPr>
        <w:jc w:val="both"/>
      </w:pPr>
      <w:r w:rsidRPr="0005690A">
        <w:t xml:space="preserve">Des pénalités de retard pourront être fixées dans le Document Unique de chaque Marché </w:t>
      </w:r>
      <w:r w:rsidR="00A90A7D">
        <w:t>subséquent</w:t>
      </w:r>
    </w:p>
    <w:p w14:paraId="7353A90B" w14:textId="77777777" w:rsidR="0005690A" w:rsidRDefault="0005690A" w:rsidP="0005690A">
      <w:pPr>
        <w:pStyle w:val="RedaliaTitre1"/>
      </w:pPr>
      <w:bookmarkStart w:id="150" w:name="_Toc181796954"/>
      <w:bookmarkStart w:id="151" w:name="_Toc196406502"/>
      <w:r>
        <w:t>Bilan annuel et plan de progrès</w:t>
      </w:r>
      <w:bookmarkEnd w:id="150"/>
      <w:bookmarkEnd w:id="151"/>
    </w:p>
    <w:p w14:paraId="6B88FC36" w14:textId="77777777" w:rsidR="0005690A" w:rsidRDefault="0005690A" w:rsidP="0005690A">
      <w:pPr>
        <w:pStyle w:val="RedaliaNormal"/>
        <w:rPr>
          <w:rFonts w:cs="Calibri"/>
        </w:rPr>
      </w:pPr>
      <w:r>
        <w:rPr>
          <w:rFonts w:cs="Calibri"/>
        </w:rPr>
        <w:t>Dans le cadre du suivi de la bonne exécution des prestations, un bilan des prestations effectuées pourra être organisé annuellement à compter du commencement d’exécution de l’accord-cadre.</w:t>
      </w:r>
    </w:p>
    <w:p w14:paraId="01408F25" w14:textId="77777777" w:rsidR="0005690A" w:rsidRDefault="0005690A" w:rsidP="0005690A">
      <w:pPr>
        <w:pStyle w:val="RedaliaNormal"/>
        <w:rPr>
          <w:rFonts w:cs="Calibri"/>
        </w:rPr>
      </w:pPr>
      <w:r>
        <w:rPr>
          <w:rFonts w:cs="Calibri"/>
        </w:rPr>
        <w:t>Ce bilan pourra être remis et présenté dans le cadre d’une réunion physique dans les locaux du siège du Pouvoir Adjudicateur.</w:t>
      </w:r>
    </w:p>
    <w:p w14:paraId="24C024BB" w14:textId="77777777" w:rsidR="0005690A" w:rsidRDefault="0005690A" w:rsidP="0005690A">
      <w:pPr>
        <w:pStyle w:val="RedaliaNormal"/>
        <w:rPr>
          <w:rFonts w:cs="Calibri"/>
        </w:rPr>
      </w:pPr>
      <w:r>
        <w:rPr>
          <w:rFonts w:cs="Calibri"/>
        </w:rPr>
        <w:t>A minima, le bilan devra comporter les éléments suivants :</w:t>
      </w:r>
    </w:p>
    <w:p w14:paraId="7A4DECCD" w14:textId="77777777" w:rsidR="0005690A" w:rsidRDefault="0005690A" w:rsidP="0005690A">
      <w:pPr>
        <w:pStyle w:val="Redaliapuces"/>
        <w:numPr>
          <w:ilvl w:val="0"/>
          <w:numId w:val="9"/>
        </w:numPr>
      </w:pPr>
      <w:r>
        <w:t>Statistiques des prestations commandées et le montant correspondant ;</w:t>
      </w:r>
    </w:p>
    <w:p w14:paraId="1A827C22" w14:textId="77777777" w:rsidR="0005690A" w:rsidRDefault="0005690A" w:rsidP="0005690A">
      <w:pPr>
        <w:pStyle w:val="Redaliapuces"/>
        <w:numPr>
          <w:ilvl w:val="0"/>
          <w:numId w:val="9"/>
        </w:numPr>
      </w:pPr>
      <w:r>
        <w:t>Localisation des interventions ;</w:t>
      </w:r>
    </w:p>
    <w:p w14:paraId="1AE0E5C4" w14:textId="77777777" w:rsidR="0005690A" w:rsidRDefault="0005690A" w:rsidP="0005690A">
      <w:pPr>
        <w:pStyle w:val="Redaliapuces"/>
        <w:numPr>
          <w:ilvl w:val="0"/>
          <w:numId w:val="9"/>
        </w:numPr>
      </w:pPr>
      <w:r>
        <w:t>Présentation des difficultés rencontrées ;</w:t>
      </w:r>
    </w:p>
    <w:p w14:paraId="40DB59A2" w14:textId="77777777" w:rsidR="0005690A" w:rsidRDefault="0005690A" w:rsidP="0005690A">
      <w:pPr>
        <w:pStyle w:val="Redaliapuces"/>
        <w:numPr>
          <w:ilvl w:val="0"/>
          <w:numId w:val="9"/>
        </w:numPr>
      </w:pPr>
      <w:r>
        <w:t>Statistiques et analyse des délais d’exécution ;</w:t>
      </w:r>
    </w:p>
    <w:p w14:paraId="3A0A75FE" w14:textId="77777777" w:rsidR="0005690A" w:rsidRDefault="0005690A" w:rsidP="0005690A">
      <w:pPr>
        <w:pStyle w:val="Redaliapuces"/>
        <w:numPr>
          <w:ilvl w:val="0"/>
          <w:numId w:val="9"/>
        </w:numPr>
      </w:pPr>
      <w:r>
        <w:t>Axes de progrès et préconisations.</w:t>
      </w:r>
    </w:p>
    <w:p w14:paraId="3E5D5875" w14:textId="77777777" w:rsidR="0005690A" w:rsidRDefault="0005690A" w:rsidP="0005690A">
      <w:pPr>
        <w:pStyle w:val="RedaliaNormal"/>
        <w:rPr>
          <w:rFonts w:cs="Calibri"/>
        </w:rPr>
      </w:pPr>
      <w:r>
        <w:rPr>
          <w:rFonts w:cs="Calibri"/>
        </w:rPr>
        <w:t>Le Titulaire adoptera une posture de conseil et d’accompagnement visant l’amélioration de l’exécution des prestations.</w:t>
      </w:r>
    </w:p>
    <w:p w14:paraId="1E174969" w14:textId="77777777" w:rsidR="0005690A" w:rsidRDefault="0005690A">
      <w:pPr>
        <w:pStyle w:val="RedaliaNormal"/>
        <w:rPr>
          <w:rFonts w:cs="Calibri"/>
        </w:rPr>
      </w:pPr>
    </w:p>
    <w:p w14:paraId="7E6810DD" w14:textId="77777777" w:rsidR="0005690A" w:rsidRDefault="0005690A" w:rsidP="0005690A">
      <w:pPr>
        <w:pStyle w:val="RedaliaTitre1"/>
      </w:pPr>
      <w:bookmarkStart w:id="152" w:name="_Toc180614139"/>
      <w:bookmarkStart w:id="153" w:name="__RefHeading___Toc12772_426500793"/>
      <w:bookmarkStart w:id="154" w:name="_Toc192260021"/>
      <w:bookmarkStart w:id="155" w:name="_Toc196406503"/>
      <w:r>
        <w:t>Arrêt de l’exécution de la prestation</w:t>
      </w:r>
      <w:bookmarkEnd w:id="152"/>
      <w:bookmarkEnd w:id="153"/>
      <w:bookmarkEnd w:id="154"/>
      <w:bookmarkEnd w:id="155"/>
    </w:p>
    <w:p w14:paraId="795BF8AD" w14:textId="26C6B85B" w:rsidR="0005690A" w:rsidRDefault="0005690A" w:rsidP="0005690A">
      <w:pPr>
        <w:pStyle w:val="RedaliaNormal"/>
      </w:pPr>
      <w:r>
        <w:t>Le Contrat et ce conformément à l'article 22 du CCAG PI, l’acheteur se réserve la possibilité d'arrêter l'exécution des prestations au terme de chacune de ces parties techniques sans indemnité.</w:t>
      </w:r>
    </w:p>
    <w:p w14:paraId="585FF191" w14:textId="77777777" w:rsidR="0005690A" w:rsidRDefault="0005690A" w:rsidP="0005690A">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73C33717" w14:textId="77777777" w:rsidR="0005690A" w:rsidRDefault="0005690A">
      <w:pPr>
        <w:pStyle w:val="RedaliaNormal"/>
        <w:rPr>
          <w:rFonts w:cs="Calibri"/>
        </w:rPr>
      </w:pPr>
    </w:p>
    <w:p w14:paraId="23257162" w14:textId="77777777" w:rsidR="004D6A03" w:rsidRDefault="001D490C">
      <w:pPr>
        <w:pStyle w:val="RedaliaTitre1"/>
      </w:pPr>
      <w:bookmarkStart w:id="156" w:name="_Toc181796957"/>
      <w:bookmarkStart w:id="157" w:name="_Toc196406504"/>
      <w:r>
        <w:t>Admission – Achèvement de la mission</w:t>
      </w:r>
      <w:bookmarkEnd w:id="156"/>
      <w:bookmarkEnd w:id="157"/>
    </w:p>
    <w:p w14:paraId="6E7B722C" w14:textId="77777777" w:rsidR="004D6A03" w:rsidRDefault="001D490C">
      <w:pPr>
        <w:pStyle w:val="RedaliaTitre2"/>
      </w:pPr>
      <w:bookmarkStart w:id="158" w:name="_Toc181796958"/>
      <w:bookmarkStart w:id="159" w:name="_Toc196406505"/>
      <w:r>
        <w:t>Pour les Bons de commande</w:t>
      </w:r>
      <w:bookmarkEnd w:id="158"/>
      <w:bookmarkEnd w:id="159"/>
    </w:p>
    <w:p w14:paraId="10D7FD52" w14:textId="77777777" w:rsidR="004D6A03" w:rsidRDefault="001D490C" w:rsidP="00FD25DC">
      <w:pPr>
        <w:jc w:val="both"/>
        <w:rPr>
          <w:rFonts w:cs="Calibri"/>
        </w:rPr>
      </w:pPr>
      <w:r>
        <w:rPr>
          <w:rFonts w:cs="Calibri"/>
        </w:rP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491DE5AA" w14:textId="77777777" w:rsidR="004D6A03" w:rsidRDefault="001D490C" w:rsidP="00FD25DC">
      <w:pPr>
        <w:jc w:val="both"/>
        <w:rPr>
          <w:rFonts w:cs="Calibri"/>
        </w:rPr>
      </w:pPr>
      <w:r>
        <w:rPr>
          <w:rFonts w:cs="Calibri"/>
        </w:rPr>
        <w:t>Le livrable ne sera validé que sur décision du Pouvoir Adjudicateur.</w:t>
      </w:r>
    </w:p>
    <w:p w14:paraId="1B00916A" w14:textId="77777777" w:rsidR="004D6A03" w:rsidRDefault="001D490C">
      <w:pPr>
        <w:pStyle w:val="RedaliaTitre2"/>
      </w:pPr>
      <w:bookmarkStart w:id="160" w:name="_Toc181796959"/>
      <w:bookmarkStart w:id="161" w:name="_Toc196406506"/>
      <w:r>
        <w:t>Pour les marchés subséquents</w:t>
      </w:r>
      <w:bookmarkEnd w:id="160"/>
      <w:bookmarkEnd w:id="161"/>
    </w:p>
    <w:p w14:paraId="7FD73D23" w14:textId="6F287EC5" w:rsidR="004D6A03" w:rsidRDefault="001D490C">
      <w:pPr>
        <w:jc w:val="both"/>
        <w:rPr>
          <w:rFonts w:cs="Calibri"/>
        </w:rPr>
      </w:pPr>
      <w:r>
        <w:rPr>
          <w:rFonts w:cs="Calibri"/>
        </w:rPr>
        <w:t xml:space="preserve">Les marchés subséquents pourront prévoir d’autres règles de validation des livrables. Dans le silence du marché subséquent, les règles indiquées pour les bons de commande s’appliquent </w:t>
      </w:r>
      <w:r w:rsidR="00FD25DC">
        <w:rPr>
          <w:rFonts w:cs="Calibri"/>
        </w:rPr>
        <w:t>.</w:t>
      </w:r>
    </w:p>
    <w:p w14:paraId="7F51594D" w14:textId="77777777" w:rsidR="004D6A03" w:rsidRDefault="001D490C">
      <w:pPr>
        <w:pStyle w:val="RedaliaTitre1"/>
      </w:pPr>
      <w:bookmarkStart w:id="162" w:name="_Toc181796960"/>
      <w:bookmarkStart w:id="163" w:name="_Toc196406507"/>
      <w:r>
        <w:t>Garanties applicables aux marchés subséquents</w:t>
      </w:r>
      <w:bookmarkEnd w:id="162"/>
      <w:bookmarkEnd w:id="163"/>
    </w:p>
    <w:p w14:paraId="6EDBED42" w14:textId="77777777" w:rsidR="004D6A03" w:rsidRDefault="001D490C">
      <w:pPr>
        <w:pStyle w:val="RedaliaNormal"/>
        <w:rPr>
          <w:rFonts w:cs="Calibri"/>
        </w:rPr>
      </w:pPr>
      <w:r>
        <w:rPr>
          <w:rFonts w:cs="Calibri"/>
        </w:rPr>
        <w:t>Il sera fait application de l’article 30 du CCAG PI, sauf dispositions particulières du CCAP relatif aux marchés subséquents.</w:t>
      </w:r>
    </w:p>
    <w:p w14:paraId="0629FAC9" w14:textId="77777777" w:rsidR="004D6A03" w:rsidRDefault="001D490C">
      <w:pPr>
        <w:pStyle w:val="RedaliaTitre1"/>
      </w:pPr>
      <w:bookmarkStart w:id="164" w:name="_Toc229369898"/>
      <w:bookmarkStart w:id="165" w:name="_Toc2394495"/>
      <w:bookmarkStart w:id="166" w:name="_Toc181796961"/>
      <w:bookmarkStart w:id="167" w:name="_Toc196406508"/>
      <w:r>
        <w:lastRenderedPageBreak/>
        <w:t>Assurances</w:t>
      </w:r>
      <w:bookmarkEnd w:id="164"/>
      <w:bookmarkEnd w:id="165"/>
      <w:r>
        <w:t xml:space="preserve"> – Responsabilité</w:t>
      </w:r>
      <w:bookmarkEnd w:id="166"/>
      <w:bookmarkEnd w:id="167"/>
    </w:p>
    <w:p w14:paraId="1386A399" w14:textId="77777777" w:rsidR="004D6A03" w:rsidRDefault="001D490C">
      <w:pPr>
        <w:pStyle w:val="RedaliaNormal"/>
        <w:rPr>
          <w:rFonts w:cs="Calibri"/>
        </w:rPr>
      </w:pPr>
      <w:r>
        <w:rPr>
          <w:rFonts w:cs="Calibri"/>
        </w:rPr>
        <w:t>Conformément à l’article 9 du CCAG PI, le Titulaire doit contracter les assurances permettant de garantir sa responsabilité à l’égard du Pouvoir Adjudicateur et des tiers, victimes d’accidents ou de dommages causés par l’exécution des prestations.</w:t>
      </w:r>
    </w:p>
    <w:p w14:paraId="2F3EEF5D" w14:textId="7F943849" w:rsidR="004D6A03" w:rsidRDefault="001D490C">
      <w:pPr>
        <w:pStyle w:val="RedaliaNormal"/>
        <w:rPr>
          <w:rFonts w:cs="Calibri"/>
        </w:rPr>
      </w:pPr>
      <w:r>
        <w:rPr>
          <w:rFonts w:cs="Calibri"/>
        </w:rPr>
        <w:t xml:space="preserve">Le </w:t>
      </w:r>
      <w:r w:rsidR="009D6CE3">
        <w:rPr>
          <w:rFonts w:cs="Calibri"/>
        </w:rPr>
        <w:t>T</w:t>
      </w:r>
      <w:r>
        <w:rPr>
          <w:rFonts w:cs="Calibri"/>
        </w:rPr>
        <w: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1C7180E7" w14:textId="744037EF" w:rsidR="004D6A03" w:rsidRDefault="001D490C">
      <w:pPr>
        <w:pStyle w:val="RedaliaNormal"/>
        <w:rPr>
          <w:rFonts w:cs="Calibri"/>
        </w:rPr>
      </w:pPr>
      <w:r>
        <w:rPr>
          <w:rFonts w:cs="Calibri"/>
        </w:rPr>
        <w:t xml:space="preserve">A tout moment durant l'exécution du </w:t>
      </w:r>
      <w:r w:rsidR="009D6CE3">
        <w:rPr>
          <w:rFonts w:cs="Calibri"/>
        </w:rPr>
        <w:t>Contrat</w:t>
      </w:r>
      <w:r>
        <w:rPr>
          <w:rFonts w:cs="Calibri"/>
        </w:rPr>
        <w:t>, le titulaire doit être en mesure de produire cette attestation, sur demande de l'acheteur et dans un délai de quinze jours à compter de la réception de la demande.</w:t>
      </w:r>
    </w:p>
    <w:p w14:paraId="496AE7A6" w14:textId="77777777" w:rsidR="004D6A03" w:rsidRDefault="001D490C">
      <w:pPr>
        <w:pStyle w:val="RedaliaTitre1"/>
      </w:pPr>
      <w:bookmarkStart w:id="168" w:name="_Toc181796962"/>
      <w:bookmarkStart w:id="169" w:name="_Toc196406509"/>
      <w:r>
        <w:t>Propriété intellectuelle – Utilisation des résultats</w:t>
      </w:r>
      <w:bookmarkEnd w:id="168"/>
      <w:bookmarkEnd w:id="169"/>
    </w:p>
    <w:p w14:paraId="25459AF5" w14:textId="77777777" w:rsidR="004D6A03" w:rsidRDefault="001D490C">
      <w:pPr>
        <w:pStyle w:val="RedaliaNormal"/>
        <w:rPr>
          <w:rFonts w:cs="Calibri"/>
        </w:rPr>
      </w:pPr>
      <w:r>
        <w:rPr>
          <w:rFonts w:cs="Calibri"/>
        </w:rPr>
        <w:t>Il est porté à l’attention des candidats que les modalités relatives à la propriété intellectuelle – l’utilisation des résultats et précisant les droits respectifs de l’acheteur et du (ou des) Titulaire(s) en la matière sera définie dans chaque marché subséquent.</w:t>
      </w:r>
    </w:p>
    <w:p w14:paraId="7A565FB3" w14:textId="77777777" w:rsidR="004D6A03" w:rsidRDefault="001D490C">
      <w:pPr>
        <w:pStyle w:val="RedaliaNormal"/>
        <w:rPr>
          <w:rFonts w:cs="Calibri"/>
        </w:rPr>
      </w:pPr>
      <w:r>
        <w:rPr>
          <w:rFonts w:cs="Calibri"/>
        </w:rPr>
        <w:t>A défaut de disposition particulière dans les Marchés Subséquents, s'appliquent les dispositions suivantes :</w:t>
      </w:r>
    </w:p>
    <w:p w14:paraId="5EA246CB" w14:textId="77777777" w:rsidR="004D6A03" w:rsidRDefault="001D490C">
      <w:pPr>
        <w:pStyle w:val="RedaliaNormal"/>
        <w:rPr>
          <w:rFonts w:cs="Calibri"/>
        </w:rPr>
      </w:pPr>
      <w:r>
        <w:rPr>
          <w:rFonts w:cs="Calibri"/>
        </w:rPr>
        <w:t>Concernant le Régime des connaissances antérieures et connaissances antérieures standards, les articles 33 et 34 du CCAG-PI s’appliqueront.</w:t>
      </w:r>
    </w:p>
    <w:p w14:paraId="1282C1D3" w14:textId="77777777" w:rsidR="004D6A03" w:rsidRDefault="001D490C">
      <w:pPr>
        <w:pStyle w:val="RedaliaNormal"/>
        <w:rPr>
          <w:rFonts w:cs="Calibri"/>
        </w:rPr>
      </w:pPr>
      <w:r>
        <w:rPr>
          <w:rFonts w:cs="Calibri"/>
        </w:rPr>
        <w:t>Concernant le régime des résultats, par dérogation à l’article 35 du CCAG-PI, l’Acheteur prévoit les conditions suivantes pour l’utilisation des résultats :</w:t>
      </w:r>
    </w:p>
    <w:p w14:paraId="3D527A98" w14:textId="77777777" w:rsidR="004D6A03" w:rsidRDefault="001D490C">
      <w:pPr>
        <w:pStyle w:val="RedaliaTitre2"/>
      </w:pPr>
      <w:bookmarkStart w:id="170" w:name="_Toc181796963"/>
      <w:bookmarkStart w:id="171" w:name="_Toc196406510"/>
      <w:r>
        <w:t>Cession des droits d’auteur</w:t>
      </w:r>
      <w:bookmarkEnd w:id="170"/>
      <w:bookmarkEnd w:id="171"/>
    </w:p>
    <w:p w14:paraId="2035E2E0" w14:textId="77777777" w:rsidR="004D6A03" w:rsidRDefault="001D490C">
      <w:pPr>
        <w:pStyle w:val="RedaliaNormal"/>
        <w:rPr>
          <w:rFonts w:cs="Calibri"/>
        </w:rPr>
      </w:pPr>
      <w:r>
        <w:rPr>
          <w:rFonts w:cs="Calibri"/>
        </w:rP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4E4D740E" w14:textId="77777777" w:rsidR="004D6A03" w:rsidRDefault="001D490C">
      <w:pPr>
        <w:pStyle w:val="RedaliaNormal"/>
        <w:rPr>
          <w:rFonts w:cs="Calibri"/>
        </w:rPr>
      </w:pPr>
      <w:r>
        <w:rPr>
          <w:rFonts w:cs="Calibri"/>
        </w:rPr>
        <w:t>Plus précisément, la Cession comprend les droits :</w:t>
      </w:r>
    </w:p>
    <w:p w14:paraId="0C6A1E45" w14:textId="77777777" w:rsidR="004D6A03" w:rsidRDefault="001D490C">
      <w:pPr>
        <w:pStyle w:val="Redaliapuces"/>
        <w:numPr>
          <w:ilvl w:val="0"/>
          <w:numId w:val="9"/>
        </w:numPr>
      </w:pPr>
      <w:r>
        <w:t>d’utiliser, reproduire, conserver, distribuer, communiquer, exécuter, traduire, exploiter, diffuser, représenter la Prestation ;</w:t>
      </w:r>
    </w:p>
    <w:p w14:paraId="5E180718" w14:textId="77777777" w:rsidR="004D6A03" w:rsidRDefault="001D490C">
      <w:pPr>
        <w:pStyle w:val="Redaliapuces"/>
        <w:numPr>
          <w:ilvl w:val="0"/>
          <w:numId w:val="9"/>
        </w:numPr>
      </w:pPr>
      <w:r>
        <w:t>à des fins promotionnelles, commerciales ou non commerciales, publiques ou privées et notamment mais sans que cette liste soit exhaustive à l’occasion d’expositions, d’opérations d’information ou de relations publiques) ;</w:t>
      </w:r>
    </w:p>
    <w:p w14:paraId="5AD50F3D" w14:textId="77777777" w:rsidR="004D6A03" w:rsidRDefault="001D490C">
      <w:pPr>
        <w:pStyle w:val="Redaliapuces"/>
        <w:numPr>
          <w:ilvl w:val="0"/>
          <w:numId w:val="9"/>
        </w:numPr>
      </w:pPr>
      <w:r>
        <w:t>de façon partielle ou intégrale sur tout support, actuel ou futur, et notamment support papier, optique, numérique, magnétique ou tout autre support informatique, électronique ou de télécommunication.</w:t>
      </w:r>
    </w:p>
    <w:p w14:paraId="3AB68A1A" w14:textId="77777777" w:rsidR="004D6A03" w:rsidRDefault="001D490C">
      <w:pPr>
        <w:pStyle w:val="RedaliaNormal"/>
        <w:rPr>
          <w:rFonts w:cs="Calibri"/>
        </w:rPr>
      </w:pPr>
      <w:r>
        <w:rPr>
          <w:rFonts w:cs="Calibri"/>
        </w:rPr>
        <w:t>La Cession est réalisée au fur et à mesure de la réalisation des rapports, travaux, études et documents réalisés par le Prestataire au titre de la Prestation.</w:t>
      </w:r>
    </w:p>
    <w:p w14:paraId="07DCD35A" w14:textId="77777777" w:rsidR="004D6A03" w:rsidRDefault="001D490C">
      <w:pPr>
        <w:pStyle w:val="RedaliaNormal"/>
        <w:rPr>
          <w:rFonts w:cs="Calibri"/>
        </w:rPr>
      </w:pPr>
      <w:r>
        <w:rPr>
          <w:rFonts w:cs="Calibri"/>
        </w:rPr>
        <w:t>Le Prestataire reconnaît également au Pouvoir Adjudicateur le droit de transférer à tout tiers son droit d'utilisation des rapports, travaux, études et documents réalisés par le Prestataire dans le cadre du Contrat.</w:t>
      </w:r>
    </w:p>
    <w:p w14:paraId="3DA4D73F" w14:textId="77777777" w:rsidR="004D6A03" w:rsidRDefault="001D490C">
      <w:pPr>
        <w:pStyle w:val="RedaliaTitre2"/>
      </w:pPr>
      <w:bookmarkStart w:id="172" w:name="_Toc181796964"/>
      <w:bookmarkStart w:id="173" w:name="_Toc196406511"/>
      <w:r>
        <w:t>Garanties de la Cession</w:t>
      </w:r>
      <w:bookmarkEnd w:id="172"/>
      <w:bookmarkEnd w:id="173"/>
    </w:p>
    <w:p w14:paraId="77E26486" w14:textId="77777777" w:rsidR="004D6A03" w:rsidRDefault="001D490C">
      <w:pPr>
        <w:pStyle w:val="RedaliaNormal"/>
        <w:rPr>
          <w:rFonts w:cs="Calibri"/>
        </w:rPr>
      </w:pPr>
      <w:r>
        <w:rPr>
          <w:rFonts w:cs="Calibri"/>
        </w:rP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43376450" w14:textId="77777777" w:rsidR="004D6A03" w:rsidRDefault="001D490C">
      <w:pPr>
        <w:pStyle w:val="RedaliaNormal"/>
        <w:rPr>
          <w:rFonts w:cs="Calibri"/>
        </w:rPr>
      </w:pPr>
      <w:r>
        <w:rPr>
          <w:rFonts w:cs="Calibri"/>
        </w:rPr>
        <w:lastRenderedPageBreak/>
        <w:t>En conséquence, le Prestataire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3F101FD0" w14:textId="77777777" w:rsidR="004D6A03" w:rsidRDefault="001D490C">
      <w:pPr>
        <w:pStyle w:val="RedaliaNormal"/>
        <w:rPr>
          <w:rFonts w:cs="Calibri"/>
        </w:rPr>
      </w:pPr>
      <w:r>
        <w:rPr>
          <w:rFonts w:cs="Calibri"/>
        </w:rPr>
        <w:t>Le Prestataire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68A144BA" w14:textId="77777777" w:rsidR="004D6A03" w:rsidRDefault="001D490C">
      <w:pPr>
        <w:pStyle w:val="RedaliaTitre2"/>
      </w:pPr>
      <w:bookmarkStart w:id="174" w:name="_Toc181796965"/>
      <w:bookmarkStart w:id="175" w:name="_Toc196406512"/>
      <w:r>
        <w:t>Rémunération de la Cession</w:t>
      </w:r>
      <w:bookmarkEnd w:id="174"/>
      <w:bookmarkEnd w:id="175"/>
    </w:p>
    <w:p w14:paraId="0DD68F6E" w14:textId="77777777" w:rsidR="004D6A03" w:rsidRDefault="001D490C">
      <w:pPr>
        <w:pStyle w:val="RedaliaNormal"/>
        <w:rPr>
          <w:rFonts w:cs="Calibri"/>
        </w:rPr>
      </w:pPr>
      <w:r>
        <w:rPr>
          <w:rFonts w:cs="Calibri"/>
        </w:rPr>
        <w:t>Le prix de la Cession est inclus de façon définitive dans la rémunération du Contrat. Le Prestataire reconnait qu’il en a connaissance et ne pourra réclamer aucune somme complémentaire au titre de la Cession.</w:t>
      </w:r>
    </w:p>
    <w:p w14:paraId="7B492C19" w14:textId="77777777" w:rsidR="004D6A03" w:rsidRDefault="001D490C">
      <w:pPr>
        <w:pStyle w:val="RedaliaTitre1"/>
      </w:pPr>
      <w:bookmarkStart w:id="176" w:name="_Toc181796967"/>
      <w:bookmarkStart w:id="177" w:name="_Toc44840181"/>
      <w:bookmarkStart w:id="178" w:name="_Toc196406513"/>
      <w:r>
        <w:t>Clauses complémentaires</w:t>
      </w:r>
      <w:bookmarkEnd w:id="176"/>
      <w:bookmarkEnd w:id="177"/>
      <w:bookmarkEnd w:id="178"/>
    </w:p>
    <w:p w14:paraId="412DC3AD" w14:textId="77777777" w:rsidR="004D6A03" w:rsidRDefault="001D490C">
      <w:pPr>
        <w:pStyle w:val="RedaliaTitre2"/>
      </w:pPr>
      <w:bookmarkStart w:id="179" w:name="_Toc196406514"/>
      <w:r>
        <w:t>Redressement ou liquidation judiciaire</w:t>
      </w:r>
      <w:bookmarkEnd w:id="179"/>
    </w:p>
    <w:p w14:paraId="13B8A2C9" w14:textId="77777777" w:rsidR="004D6A03" w:rsidRDefault="001D490C">
      <w:pPr>
        <w:pStyle w:val="RedaliaNormal"/>
      </w:pPr>
      <w:r>
        <w:t>Les dispositions qui suivent sont applicables en cas de redressement judiciaire ou de liquidation judiciaire.</w:t>
      </w:r>
    </w:p>
    <w:p w14:paraId="2D49B1D1" w14:textId="77777777" w:rsidR="004D6A03" w:rsidRDefault="004D6A03">
      <w:pPr>
        <w:pStyle w:val="RedaliaNormal"/>
      </w:pPr>
    </w:p>
    <w:p w14:paraId="7F376C9F" w14:textId="77777777" w:rsidR="004D6A03" w:rsidRDefault="001D490C">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0C4F1DD4" w14:textId="77777777" w:rsidR="004D6A03" w:rsidRDefault="004D6A03">
      <w:pPr>
        <w:pStyle w:val="RedaliaNormal"/>
      </w:pPr>
    </w:p>
    <w:p w14:paraId="5238107A" w14:textId="77777777" w:rsidR="004D6A03" w:rsidRDefault="001D490C">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BDCF694" w14:textId="77777777" w:rsidR="004D6A03" w:rsidRDefault="004D6A03">
      <w:pPr>
        <w:pStyle w:val="RedaliaNormal"/>
      </w:pPr>
    </w:p>
    <w:p w14:paraId="76EC78EF" w14:textId="77777777" w:rsidR="004D6A03" w:rsidRDefault="001D490C">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68E85B9D" w14:textId="77777777" w:rsidR="004D6A03" w:rsidRDefault="004D6A03">
      <w:pPr>
        <w:pStyle w:val="RedaliaNormal"/>
      </w:pPr>
    </w:p>
    <w:p w14:paraId="350F7A5D" w14:textId="77777777" w:rsidR="004D6A03" w:rsidRDefault="001D490C">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2DD623F1" w14:textId="77777777" w:rsidR="004D6A03" w:rsidRDefault="001D490C">
      <w:pPr>
        <w:pStyle w:val="RedaliaTitre2"/>
      </w:pPr>
      <w:bookmarkStart w:id="180" w:name="_Toc196406515"/>
      <w:r>
        <w:t>Déclaration et obligations du Titulaire</w:t>
      </w:r>
      <w:bookmarkEnd w:id="180"/>
    </w:p>
    <w:p w14:paraId="0B2DAC72" w14:textId="77777777" w:rsidR="004D6A03" w:rsidRDefault="001D490C">
      <w:pPr>
        <w:pStyle w:val="RedaliaTitre3"/>
      </w:pPr>
      <w:r>
        <w:t>Déclaration du Titulaire</w:t>
      </w:r>
    </w:p>
    <w:p w14:paraId="723D475C" w14:textId="77777777" w:rsidR="004D6A03" w:rsidRDefault="001D490C">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33E78C3C" w14:textId="77777777" w:rsidR="004D6A03" w:rsidRDefault="001D490C">
      <w:pPr>
        <w:jc w:val="both"/>
      </w:pPr>
      <w:r>
        <w:t>Le Prestataire déclare :</w:t>
      </w:r>
    </w:p>
    <w:p w14:paraId="54FB9E5B" w14:textId="77777777" w:rsidR="004D6A03" w:rsidRDefault="001D490C">
      <w:pPr>
        <w:pStyle w:val="Redaliapuces"/>
        <w:numPr>
          <w:ilvl w:val="0"/>
          <w:numId w:val="9"/>
        </w:numPr>
      </w:pPr>
      <w:r>
        <w:t>qu'il a obtenu des autorités compétentes toutes les autorisations nécessaires pour exercer son activité.</w:t>
      </w:r>
    </w:p>
    <w:p w14:paraId="53F6EA9D" w14:textId="77777777" w:rsidR="004D6A03" w:rsidRDefault="001D490C">
      <w:pPr>
        <w:pStyle w:val="Redaliapuces"/>
        <w:numPr>
          <w:ilvl w:val="0"/>
          <w:numId w:val="9"/>
        </w:numPr>
      </w:pPr>
      <w:r>
        <w:t>qu'il a toutes les autorisations nécessaires à la validité du Contrat et à l’exécution des obligations en découlant ;</w:t>
      </w:r>
    </w:p>
    <w:p w14:paraId="429375E8" w14:textId="77777777" w:rsidR="004D6A03" w:rsidRDefault="001D490C">
      <w:pPr>
        <w:pStyle w:val="Redaliapuces"/>
        <w:numPr>
          <w:ilvl w:val="0"/>
          <w:numId w:val="9"/>
        </w:numPr>
      </w:pPr>
      <w:r>
        <w:t xml:space="preserve">que le Personnel est employé par lui conformément à la réglementation du travail qui lui est </w:t>
      </w:r>
      <w:r>
        <w:lastRenderedPageBreak/>
        <w:t>applicable.</w:t>
      </w:r>
    </w:p>
    <w:p w14:paraId="2E1F1C33" w14:textId="77777777" w:rsidR="004D6A03" w:rsidRDefault="001D490C">
      <w:pPr>
        <w:jc w:val="both"/>
      </w:pPr>
      <w:r>
        <w:t>Conformément aux articles L 8222-1 et D 8222-5 du Code du travail le Prestataire doit fournir à la signature du Contrat, puis de manière régulière en fonction de la durée de validité de chaque document, les documents suivants :</w:t>
      </w:r>
    </w:p>
    <w:p w14:paraId="7A899EF9" w14:textId="77777777" w:rsidR="004D6A03" w:rsidRDefault="001D490C">
      <w:pPr>
        <w:pStyle w:val="Redaliapuces"/>
        <w:numPr>
          <w:ilvl w:val="0"/>
          <w:numId w:val="9"/>
        </w:numPr>
      </w:pPr>
      <w:r>
        <w:t>Le document en cours de validité attestant de l’immatriculation effective de la structure (extrait K-bis ou équivalent)</w:t>
      </w:r>
    </w:p>
    <w:p w14:paraId="0CA4BD7B" w14:textId="77777777" w:rsidR="004D6A03" w:rsidRDefault="001D490C">
      <w:pPr>
        <w:pStyle w:val="Redaliapuces"/>
        <w:numPr>
          <w:ilvl w:val="0"/>
          <w:numId w:val="9"/>
        </w:numPr>
      </w:pPr>
      <w:r>
        <w:t>Une attestation fiscale délivrée par les autorités compétentes certifiant que le Titulaire est à jour de ses obligations fiscales ;</w:t>
      </w:r>
    </w:p>
    <w:p w14:paraId="2705D773" w14:textId="77777777" w:rsidR="004D6A03" w:rsidRDefault="001D490C">
      <w:pPr>
        <w:pStyle w:val="Redaliapuces"/>
        <w:numPr>
          <w:ilvl w:val="0"/>
          <w:numId w:val="9"/>
        </w:numPr>
      </w:pPr>
      <w:r>
        <w:t>Une attestation délivrée par les autorités compétentes certifiant que le Titulaire est à jour de ses obligations sociales ;</w:t>
      </w:r>
    </w:p>
    <w:p w14:paraId="2627205C" w14:textId="77777777" w:rsidR="004D6A03" w:rsidRDefault="001D490C">
      <w:pPr>
        <w:pStyle w:val="Redaliapuces"/>
        <w:numPr>
          <w:ilvl w:val="0"/>
          <w:numId w:val="9"/>
        </w:numPr>
      </w:pPr>
      <w:r>
        <w:t>Une attestation d’assurance de responsabilité civile et / ou professionnelle en cours de validité.</w:t>
      </w:r>
    </w:p>
    <w:p w14:paraId="46112B22" w14:textId="77777777" w:rsidR="004D6A03" w:rsidRDefault="001D490C">
      <w:pPr>
        <w:pStyle w:val="Redaliapuces"/>
        <w:numPr>
          <w:ilvl w:val="0"/>
          <w:numId w:val="9"/>
        </w:numPr>
      </w:pPr>
      <w:r>
        <w:t>La liste nominative des travailleurs étrangers hors CE ou détachés, emplois par la structure ou à défaut une attestation sur l’honneur de non emploi de travailleurs étrangers hors CE.</w:t>
      </w:r>
    </w:p>
    <w:p w14:paraId="1BB09CA8" w14:textId="77777777" w:rsidR="004D6A03" w:rsidRDefault="001D490C">
      <w:pPr>
        <w:jc w:val="both"/>
      </w:pPr>
      <w:r>
        <w:t>Ces documents devront être fournis et maintenus à jour dans l’outil PROVIGIS – outil de recueil des attestations dont s’est doté le Pouvoir Adjudicateur.</w:t>
      </w:r>
    </w:p>
    <w:p w14:paraId="6176A2AF" w14:textId="77777777" w:rsidR="004D6A03" w:rsidRDefault="001D490C">
      <w:pPr>
        <w:pStyle w:val="RedaliaTitre3"/>
      </w:pPr>
      <w:r>
        <w:t>Obligation de confidentialité</w:t>
      </w:r>
    </w:p>
    <w:p w14:paraId="1F4C029F" w14:textId="77777777" w:rsidR="004D6A03" w:rsidRDefault="001D490C">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420D4895" w14:textId="77777777" w:rsidR="004D6A03" w:rsidRDefault="001D490C">
      <w:pPr>
        <w:pStyle w:val="Redaliapuces"/>
        <w:numPr>
          <w:ilvl w:val="0"/>
          <w:numId w:val="9"/>
        </w:numPr>
      </w:pPr>
      <w:r>
        <w:t>soient protégées et gardées strictement confidentielles, et soient traitées avec le même degré de précaution et de protection qu’il accorde à ses propres informations confidentielles de même importance ;</w:t>
      </w:r>
    </w:p>
    <w:p w14:paraId="12A64629" w14:textId="77777777" w:rsidR="004D6A03" w:rsidRDefault="001D490C">
      <w:pPr>
        <w:pStyle w:val="Redaliapuces"/>
        <w:numPr>
          <w:ilvl w:val="0"/>
          <w:numId w:val="9"/>
        </w:numPr>
      </w:pPr>
      <w:r>
        <w:t>ne soient transmises de manière interne qu’au Personnel ;</w:t>
      </w:r>
    </w:p>
    <w:p w14:paraId="0FDE580E" w14:textId="77777777" w:rsidR="004D6A03" w:rsidRDefault="001D490C">
      <w:pPr>
        <w:pStyle w:val="Redaliapuces"/>
        <w:numPr>
          <w:ilvl w:val="0"/>
          <w:numId w:val="9"/>
        </w:numPr>
      </w:pPr>
      <w:r>
        <w:t>ne soient pas utilisées dans un autre but que celui défini par le Contrat.</w:t>
      </w:r>
    </w:p>
    <w:p w14:paraId="5FE4DDA9" w14:textId="77777777" w:rsidR="004D6A03" w:rsidRDefault="004D6A03">
      <w:pPr>
        <w:pStyle w:val="RedaliaNormal"/>
      </w:pPr>
    </w:p>
    <w:p w14:paraId="6A188EA8" w14:textId="77777777" w:rsidR="004D6A03" w:rsidRDefault="001D490C">
      <w:pPr>
        <w:pStyle w:val="RedaliaNormal"/>
      </w:pPr>
      <w:r>
        <w:t>Nonobstant le paragraphe ci-dessus, les informations relevant du secret professionnel et du secret bancaire doivent être gardées confidentielles jusqu’à ce que le secret y relatif soit levé.</w:t>
      </w:r>
    </w:p>
    <w:p w14:paraId="4B25C34F" w14:textId="77777777" w:rsidR="004D6A03" w:rsidRDefault="004D6A03">
      <w:pPr>
        <w:pStyle w:val="RedaliaNormal"/>
      </w:pPr>
    </w:p>
    <w:p w14:paraId="02C28658" w14:textId="77777777" w:rsidR="004D6A03" w:rsidRDefault="001D490C">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7BA88CDF" w14:textId="77777777" w:rsidR="004D6A03" w:rsidRDefault="004D6A03">
      <w:pPr>
        <w:pStyle w:val="RedaliaNormal"/>
      </w:pPr>
    </w:p>
    <w:p w14:paraId="0C313BFB" w14:textId="77777777" w:rsidR="004D6A03" w:rsidRDefault="001D490C">
      <w:pPr>
        <w:pStyle w:val="RedaliaNormal"/>
      </w:pPr>
      <w:r>
        <w:t>En fin de contrat le Titulaire s’engage à restituer intégralement les documents fournis.</w:t>
      </w:r>
    </w:p>
    <w:p w14:paraId="57D6C50E" w14:textId="77777777" w:rsidR="004D6A03" w:rsidRDefault="001D490C">
      <w:pPr>
        <w:pStyle w:val="RedaliaTitre3"/>
      </w:pPr>
      <w:r>
        <w:t>Pouvoirs du Titulaire</w:t>
      </w:r>
    </w:p>
    <w:p w14:paraId="65527EC1" w14:textId="77777777" w:rsidR="004D6A03" w:rsidRDefault="001D490C">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28D595B2" w14:textId="77777777" w:rsidR="004D6A03" w:rsidRDefault="001D490C">
      <w:pPr>
        <w:pStyle w:val="RedaliaTitre3"/>
      </w:pPr>
      <w:r>
        <w:t>Clause d’intégrité</w:t>
      </w:r>
    </w:p>
    <w:p w14:paraId="24DC9081" w14:textId="77777777" w:rsidR="004D6A03" w:rsidRDefault="001D490C">
      <w:pPr>
        <w:pStyle w:val="RedaliaNormal"/>
      </w:pPr>
      <w:r>
        <w:t>Le Titulaire déclare et s’engage à :</w:t>
      </w:r>
    </w:p>
    <w:p w14:paraId="3CA0593D" w14:textId="77777777" w:rsidR="004D6A03" w:rsidRDefault="001D490C">
      <w:pPr>
        <w:pStyle w:val="Redaliapuces"/>
        <w:numPr>
          <w:ilvl w:val="0"/>
          <w:numId w:val="9"/>
        </w:numPr>
      </w:pPr>
      <w:r>
        <w:t>n’avoir commis aucun acte susceptible d’influencer le processus de mise en concurrence et notamment qu’aucune Entente n’est intervenue et n’interviendra ;</w:t>
      </w:r>
    </w:p>
    <w:p w14:paraId="6E8C51B9" w14:textId="77777777" w:rsidR="004D6A03" w:rsidRDefault="001D490C">
      <w:pPr>
        <w:pStyle w:val="Redaliapuces"/>
        <w:numPr>
          <w:ilvl w:val="0"/>
          <w:numId w:val="9"/>
        </w:numPr>
      </w:pPr>
      <w:r>
        <w:t>ce que la négociation, la passation et l’exécution du Contrat n’ont pas donné, ne donnent pas et ne donneront pas lieu à un Acte de Corruption et/ou à un Acte de Fraude.</w:t>
      </w:r>
    </w:p>
    <w:p w14:paraId="18281AE0" w14:textId="77777777" w:rsidR="004D6A03" w:rsidRDefault="001D490C">
      <w:pPr>
        <w:pStyle w:val="RedaliaTitre3"/>
      </w:pPr>
      <w:r>
        <w:lastRenderedPageBreak/>
        <w:t>Données à caractère personnel</w:t>
      </w:r>
    </w:p>
    <w:p w14:paraId="559BAFCE" w14:textId="77777777" w:rsidR="004D6A03" w:rsidRDefault="001D490C">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50B46706" w14:textId="77777777" w:rsidR="004D6A03" w:rsidRDefault="004D6A03">
      <w:pPr>
        <w:pStyle w:val="RedaliaNormal"/>
      </w:pPr>
    </w:p>
    <w:p w14:paraId="33E12E51" w14:textId="77777777" w:rsidR="004D6A03" w:rsidRDefault="001D490C">
      <w:pPr>
        <w:pStyle w:val="RedaliaNormal"/>
      </w:pPr>
      <w:r>
        <w:t>Aussi, le cas échéant, le Titulaire s’engage à :</w:t>
      </w:r>
    </w:p>
    <w:p w14:paraId="60BAAACC" w14:textId="77777777" w:rsidR="004D6A03" w:rsidRDefault="004D6A03">
      <w:pPr>
        <w:pStyle w:val="RedaliaNormal"/>
      </w:pPr>
    </w:p>
    <w:p w14:paraId="743737FC" w14:textId="77777777" w:rsidR="004D6A03" w:rsidRDefault="001D490C">
      <w:pPr>
        <w:pStyle w:val="Redaliapuces"/>
        <w:numPr>
          <w:ilvl w:val="0"/>
          <w:numId w:val="9"/>
        </w:numPr>
      </w:pPr>
      <w:r>
        <w:t>ne pas utiliser les Données à des fins autres que celles nécessaires à la mise en œuvre de la Prestation et à ne faire aucune copie des Données autrement que dans le strict cadre de l'exécution du Contrat,</w:t>
      </w:r>
    </w:p>
    <w:p w14:paraId="056BC3A0" w14:textId="77777777" w:rsidR="004D6A03" w:rsidRDefault="001D490C">
      <w:pPr>
        <w:pStyle w:val="Redaliapuces"/>
        <w:numPr>
          <w:ilvl w:val="0"/>
          <w:numId w:val="9"/>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123C7505" w14:textId="77777777" w:rsidR="004D6A03" w:rsidRDefault="001D490C">
      <w:pPr>
        <w:pStyle w:val="Redaliapuces"/>
        <w:numPr>
          <w:ilvl w:val="0"/>
          <w:numId w:val="9"/>
        </w:numPr>
      </w:pPr>
      <w:r>
        <w:t>ne procéder à aucun transfert des Données vers des Etats n’appartenant pas à l’Espace Economique Européen, au sens des articles 44 et suivants du RGPD, sans l’accord écrit préalable du Pouvoir Adjudicateur.</w:t>
      </w:r>
    </w:p>
    <w:p w14:paraId="3461F485" w14:textId="77777777" w:rsidR="004D6A03" w:rsidRDefault="004D6A03">
      <w:pPr>
        <w:pStyle w:val="RedaliaNormal"/>
      </w:pPr>
    </w:p>
    <w:p w14:paraId="2CEE5288" w14:textId="77777777" w:rsidR="004D6A03" w:rsidRDefault="001D490C">
      <w:pPr>
        <w:pStyle w:val="RedaliaNormal"/>
        <w:rPr>
          <w:b/>
          <w:bCs/>
        </w:rPr>
      </w:pPr>
      <w:r>
        <w:rPr>
          <w:b/>
          <w:bCs/>
        </w:rPr>
        <w:t>Sous-traitance</w:t>
      </w:r>
    </w:p>
    <w:p w14:paraId="4DE0F86F" w14:textId="77777777" w:rsidR="004D6A03" w:rsidRDefault="004D6A03">
      <w:pPr>
        <w:pStyle w:val="RedaliaNormal"/>
      </w:pPr>
    </w:p>
    <w:p w14:paraId="4AA789AC" w14:textId="77777777" w:rsidR="004D6A03" w:rsidRDefault="001D490C">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1859730A" w14:textId="77777777" w:rsidR="004D6A03" w:rsidRDefault="004D6A03">
      <w:pPr>
        <w:pStyle w:val="RedaliaNormal"/>
      </w:pPr>
    </w:p>
    <w:p w14:paraId="3A9EFB29" w14:textId="77777777" w:rsidR="004D6A03" w:rsidRDefault="001D490C">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0016140A" w14:textId="77777777" w:rsidR="004D6A03" w:rsidRDefault="004D6A03">
      <w:pPr>
        <w:pStyle w:val="RedaliaNormal"/>
      </w:pPr>
    </w:p>
    <w:p w14:paraId="6A0B6353" w14:textId="77777777" w:rsidR="004D6A03" w:rsidRDefault="001D490C">
      <w:pPr>
        <w:pStyle w:val="RedaliaNormal"/>
        <w:rPr>
          <w:b/>
          <w:bCs/>
        </w:rPr>
      </w:pPr>
      <w:r>
        <w:rPr>
          <w:b/>
          <w:bCs/>
        </w:rPr>
        <w:t>Sécurité, confidentialité et audit</w:t>
      </w:r>
    </w:p>
    <w:p w14:paraId="51EE60FD" w14:textId="77777777" w:rsidR="004D6A03" w:rsidRDefault="004D6A03">
      <w:pPr>
        <w:pStyle w:val="RedaliaNormal"/>
      </w:pPr>
    </w:p>
    <w:p w14:paraId="410B985C" w14:textId="77777777" w:rsidR="004D6A03" w:rsidRDefault="001D490C">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74E0E214" w14:textId="77777777" w:rsidR="004D6A03" w:rsidRDefault="004D6A03">
      <w:pPr>
        <w:pStyle w:val="RedaliaNormal"/>
      </w:pPr>
    </w:p>
    <w:p w14:paraId="724DFF3E" w14:textId="77777777" w:rsidR="004D6A03" w:rsidRDefault="001D490C">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3545CF9B" w14:textId="77777777" w:rsidR="004D6A03" w:rsidRDefault="004D6A03">
      <w:pPr>
        <w:pStyle w:val="RedaliaNormal"/>
      </w:pPr>
    </w:p>
    <w:p w14:paraId="523A3E4E" w14:textId="77777777" w:rsidR="004D6A03" w:rsidRDefault="001D490C">
      <w:pPr>
        <w:pStyle w:val="RedaliaNormal"/>
      </w:pPr>
      <w:r>
        <w:t xml:space="preserve">Les présentes obligations de confidentialité et de sécurité des Données restent valables après le terme du Contrat dès lors que le Titulaire continuerait à stocker les Données ou d’y accéder. Ces </w:t>
      </w:r>
      <w:r>
        <w:lastRenderedPageBreak/>
        <w:t>obligations ne prendront fin qu’au jour où le Titulaire cessera d’accéder et/ou de stocker les Données.</w:t>
      </w:r>
    </w:p>
    <w:p w14:paraId="1F751DBD" w14:textId="77777777" w:rsidR="004D6A03" w:rsidRDefault="004D6A03">
      <w:pPr>
        <w:pStyle w:val="RedaliaNormal"/>
      </w:pPr>
    </w:p>
    <w:p w14:paraId="6B02A89C" w14:textId="77777777" w:rsidR="004D6A03" w:rsidRDefault="001D490C">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600B576A" w14:textId="77777777" w:rsidR="004D6A03" w:rsidRDefault="001D490C">
      <w:pPr>
        <w:pStyle w:val="Redaliapuces"/>
        <w:numPr>
          <w:ilvl w:val="0"/>
          <w:numId w:val="9"/>
        </w:numPr>
      </w:pPr>
      <w:r>
        <w:t>solliciter toute information utile auprès du Titulaire justifiant de la mise en place des mesures de sécurité et de confidentialité (contrôles sur pièces),</w:t>
      </w:r>
    </w:p>
    <w:p w14:paraId="2E256955" w14:textId="77777777" w:rsidR="004D6A03" w:rsidRDefault="001D490C">
      <w:pPr>
        <w:pStyle w:val="Redaliapuces"/>
        <w:numPr>
          <w:ilvl w:val="0"/>
          <w:numId w:val="9"/>
        </w:numPr>
      </w:pPr>
      <w:r>
        <w:t>contrôler sur le lieu d’activité du Titulaire ou de son sous-traitant l’effectivité de la mise en place de ces mesures (contrôles sur place).</w:t>
      </w:r>
    </w:p>
    <w:p w14:paraId="6C46A3F7" w14:textId="77777777" w:rsidR="004D6A03" w:rsidRDefault="004D6A03">
      <w:pPr>
        <w:pStyle w:val="RedaliaNormal"/>
      </w:pPr>
    </w:p>
    <w:p w14:paraId="6D0D1C82" w14:textId="77777777" w:rsidR="004D6A03" w:rsidRDefault="001D490C">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2B0BA914" w14:textId="77777777" w:rsidR="004D6A03" w:rsidRDefault="004D6A03">
      <w:pPr>
        <w:pStyle w:val="RedaliaNormal"/>
      </w:pPr>
    </w:p>
    <w:p w14:paraId="796235DC" w14:textId="77777777" w:rsidR="004D6A03" w:rsidRDefault="001D490C">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47B931B5" w14:textId="77777777" w:rsidR="004D6A03" w:rsidRDefault="004D6A03">
      <w:pPr>
        <w:pStyle w:val="RedaliaNormal"/>
      </w:pPr>
    </w:p>
    <w:p w14:paraId="26B4BF1A" w14:textId="77777777" w:rsidR="004D6A03" w:rsidRDefault="001D490C">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7F1413D2" w14:textId="77777777" w:rsidR="004D6A03" w:rsidRDefault="004D6A03">
      <w:pPr>
        <w:pStyle w:val="RedaliaNormal"/>
      </w:pPr>
    </w:p>
    <w:p w14:paraId="40495527" w14:textId="77777777" w:rsidR="004D6A03" w:rsidRDefault="001D490C">
      <w:pPr>
        <w:pStyle w:val="RedaliaNormal"/>
        <w:rPr>
          <w:b/>
          <w:bCs/>
        </w:rPr>
      </w:pPr>
      <w:r>
        <w:rPr>
          <w:b/>
          <w:bCs/>
        </w:rPr>
        <w:t>Notification des Violations de Données par le Titulaire</w:t>
      </w:r>
    </w:p>
    <w:p w14:paraId="5854885E" w14:textId="77777777" w:rsidR="004D6A03" w:rsidRDefault="004D6A03">
      <w:pPr>
        <w:pStyle w:val="RedaliaNormal"/>
      </w:pPr>
    </w:p>
    <w:p w14:paraId="3E0057C3" w14:textId="77777777" w:rsidR="004D6A03" w:rsidRDefault="001D490C">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2E33B6F9" w14:textId="77777777" w:rsidR="004D6A03" w:rsidRDefault="004D6A03">
      <w:pPr>
        <w:pStyle w:val="RedaliaNormal"/>
      </w:pPr>
    </w:p>
    <w:p w14:paraId="10FF2DD9" w14:textId="77777777" w:rsidR="004D6A03" w:rsidRDefault="001D490C">
      <w:pPr>
        <w:pStyle w:val="RedaliaNormal"/>
      </w:pPr>
      <w:r>
        <w:t>En accord avec le Pouvoir Adjudicateur, le Titulaire devra mettre en œuvre sans tarder toutes les mesures appropriées pour prévenir toute nouvelle Violation des Données.</w:t>
      </w:r>
    </w:p>
    <w:p w14:paraId="288EAAEF" w14:textId="77777777" w:rsidR="004D6A03" w:rsidRDefault="004D6A03">
      <w:pPr>
        <w:pStyle w:val="RedaliaNormal"/>
      </w:pPr>
    </w:p>
    <w:p w14:paraId="04406925" w14:textId="77777777" w:rsidR="004D6A03" w:rsidRDefault="001D490C">
      <w:pPr>
        <w:pStyle w:val="RedaliaNormal"/>
      </w:pPr>
      <w:r>
        <w:t>La notification des Violations des Données au Pouvoir Adjudicateur par le Titulaire et leur gestion font partie intégrante des Prestations et ne donnera pas lieu à facturation complémentaire.</w:t>
      </w:r>
    </w:p>
    <w:p w14:paraId="360E6D82" w14:textId="77777777" w:rsidR="004D6A03" w:rsidRDefault="004D6A03">
      <w:pPr>
        <w:pStyle w:val="RedaliaNormal"/>
      </w:pPr>
    </w:p>
    <w:p w14:paraId="628BEF7D" w14:textId="77777777" w:rsidR="004D6A03" w:rsidRDefault="001D490C">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2D6F7164" w14:textId="77777777" w:rsidR="004D6A03" w:rsidRDefault="004D6A03">
      <w:pPr>
        <w:pStyle w:val="RedaliaNormal"/>
      </w:pPr>
    </w:p>
    <w:p w14:paraId="275DE125" w14:textId="77777777" w:rsidR="004D6A03" w:rsidRDefault="001D490C">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57931DC9" w14:textId="77777777" w:rsidR="004D6A03" w:rsidRDefault="004D6A03">
      <w:pPr>
        <w:pStyle w:val="RedaliaNormal"/>
      </w:pPr>
    </w:p>
    <w:p w14:paraId="41EA7D96" w14:textId="77777777" w:rsidR="004D6A03" w:rsidRDefault="001D490C">
      <w:pPr>
        <w:pStyle w:val="RedaliaNormal"/>
        <w:rPr>
          <w:b/>
          <w:bCs/>
        </w:rPr>
      </w:pPr>
      <w:r>
        <w:rPr>
          <w:b/>
          <w:bCs/>
        </w:rPr>
        <w:t>Pouvoir d’instruction du Pouvoir Adjudicateur</w:t>
      </w:r>
    </w:p>
    <w:p w14:paraId="5BE0CDF7" w14:textId="77777777" w:rsidR="004D6A03" w:rsidRDefault="004D6A03">
      <w:pPr>
        <w:pStyle w:val="RedaliaNormal"/>
      </w:pPr>
    </w:p>
    <w:p w14:paraId="5A4A5AD7" w14:textId="77777777" w:rsidR="004D6A03" w:rsidRDefault="001D490C">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718BC956" w14:textId="77777777" w:rsidR="004D6A03" w:rsidRDefault="004D6A03">
      <w:pPr>
        <w:pStyle w:val="RedaliaNormal"/>
      </w:pPr>
    </w:p>
    <w:p w14:paraId="1AB7E347" w14:textId="77777777" w:rsidR="004D6A03" w:rsidRDefault="001D490C">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1B96D829" w14:textId="77777777" w:rsidR="004D6A03" w:rsidRDefault="004D6A03">
      <w:pPr>
        <w:pStyle w:val="RedaliaNormal"/>
      </w:pPr>
    </w:p>
    <w:p w14:paraId="04EF6DAC" w14:textId="77777777" w:rsidR="004D6A03" w:rsidRDefault="001D490C">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704F0B9D" w14:textId="77777777" w:rsidR="004D6A03" w:rsidRDefault="004D6A03">
      <w:pPr>
        <w:pStyle w:val="RedaliaNormal"/>
      </w:pPr>
    </w:p>
    <w:p w14:paraId="237D85B7" w14:textId="77777777" w:rsidR="004D6A03" w:rsidRDefault="001D490C">
      <w:pPr>
        <w:pStyle w:val="RedaliaNormal"/>
      </w:pPr>
      <w:r>
        <w:t>La suppression sera, le cas échéant, consignée dans un procès-verbal avec indication de la date. Une copie de ce procès-verbal sera transmise au Pouvoir Adjudicateur.</w:t>
      </w:r>
    </w:p>
    <w:p w14:paraId="217F84BD" w14:textId="77777777" w:rsidR="004D6A03" w:rsidRDefault="004D6A03">
      <w:pPr>
        <w:pStyle w:val="RedaliaNormal"/>
      </w:pPr>
    </w:p>
    <w:p w14:paraId="34141689" w14:textId="77777777" w:rsidR="004D6A03" w:rsidRDefault="001D490C">
      <w:pPr>
        <w:pStyle w:val="RedaliaNormal"/>
        <w:rPr>
          <w:b/>
          <w:bCs/>
        </w:rPr>
      </w:pPr>
      <w:r>
        <w:rPr>
          <w:b/>
          <w:bCs/>
        </w:rPr>
        <w:t>Droits des personnes concernées</w:t>
      </w:r>
    </w:p>
    <w:p w14:paraId="01B15160" w14:textId="77777777" w:rsidR="004D6A03" w:rsidRDefault="004D6A03">
      <w:pPr>
        <w:pStyle w:val="RedaliaNormal"/>
      </w:pPr>
    </w:p>
    <w:p w14:paraId="0A8B8DEB" w14:textId="77777777" w:rsidR="004D6A03" w:rsidRDefault="001D490C">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26D03323" w14:textId="77777777" w:rsidR="004D6A03" w:rsidRDefault="004D6A03">
      <w:pPr>
        <w:pStyle w:val="RedaliaNormal"/>
      </w:pPr>
    </w:p>
    <w:p w14:paraId="1C468A1E" w14:textId="77777777" w:rsidR="004D6A03" w:rsidRDefault="001D490C">
      <w:pPr>
        <w:pStyle w:val="RedaliaNormal"/>
        <w:rPr>
          <w:b/>
          <w:bCs/>
        </w:rPr>
      </w:pPr>
      <w:r>
        <w:rPr>
          <w:b/>
          <w:bCs/>
        </w:rPr>
        <w:t>Formalités</w:t>
      </w:r>
    </w:p>
    <w:p w14:paraId="592D6545" w14:textId="77777777" w:rsidR="004D6A03" w:rsidRDefault="004D6A03">
      <w:pPr>
        <w:pStyle w:val="RedaliaNormal"/>
      </w:pPr>
    </w:p>
    <w:p w14:paraId="3D92EB62" w14:textId="77777777" w:rsidR="004D6A03" w:rsidRDefault="001D490C">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485CF28E" w14:textId="77777777" w:rsidR="004D6A03" w:rsidRDefault="004D6A03">
      <w:pPr>
        <w:pStyle w:val="RedaliaNormal"/>
      </w:pPr>
    </w:p>
    <w:p w14:paraId="30D21744" w14:textId="77777777" w:rsidR="004D6A03" w:rsidRDefault="001D490C">
      <w:pPr>
        <w:pStyle w:val="RedaliaNormal"/>
        <w:rPr>
          <w:b/>
          <w:bCs/>
        </w:rPr>
      </w:pPr>
      <w:r>
        <w:rPr>
          <w:b/>
          <w:bCs/>
        </w:rPr>
        <w:t>Preuve de la conformité du traitement</w:t>
      </w:r>
    </w:p>
    <w:p w14:paraId="06D351D7" w14:textId="77777777" w:rsidR="004D6A03" w:rsidRDefault="004D6A03">
      <w:pPr>
        <w:pStyle w:val="RedaliaNormal"/>
      </w:pPr>
    </w:p>
    <w:p w14:paraId="73F7592E" w14:textId="77777777" w:rsidR="004D6A03" w:rsidRDefault="001D490C">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73251CC3" w14:textId="77777777" w:rsidR="004D6A03" w:rsidRDefault="004D6A03">
      <w:pPr>
        <w:pStyle w:val="RedaliaNormal"/>
      </w:pPr>
    </w:p>
    <w:p w14:paraId="71CD6A22" w14:textId="77777777" w:rsidR="004D6A03" w:rsidRDefault="001D490C">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706D9FF2" w14:textId="77777777" w:rsidR="004D6A03" w:rsidRDefault="004D6A03">
      <w:pPr>
        <w:pStyle w:val="RedaliaNormal"/>
      </w:pPr>
    </w:p>
    <w:p w14:paraId="389E0206" w14:textId="77777777" w:rsidR="004D6A03" w:rsidRDefault="001D490C">
      <w:pPr>
        <w:pStyle w:val="RedaliaNormal"/>
        <w:rPr>
          <w:b/>
          <w:bCs/>
        </w:rPr>
      </w:pPr>
      <w:r>
        <w:rPr>
          <w:b/>
          <w:bCs/>
        </w:rPr>
        <w:t>Gestion des fournisseurs du Pouvoir Adjudicateur</w:t>
      </w:r>
    </w:p>
    <w:p w14:paraId="20C06471" w14:textId="77777777" w:rsidR="004D6A03" w:rsidRDefault="004D6A03">
      <w:pPr>
        <w:pStyle w:val="RedaliaNormal"/>
      </w:pPr>
    </w:p>
    <w:p w14:paraId="0FDA08BD" w14:textId="77777777" w:rsidR="004D6A03" w:rsidRDefault="001D490C">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3A8DEB4A" w14:textId="77777777" w:rsidR="004D6A03" w:rsidRDefault="001D490C">
      <w:pPr>
        <w:pStyle w:val="RedaliaTitre2"/>
      </w:pPr>
      <w:bookmarkStart w:id="181" w:name="_Toc196406516"/>
      <w:r>
        <w:t>Obligations du Pouvoir Adjudicateur</w:t>
      </w:r>
      <w:bookmarkEnd w:id="181"/>
    </w:p>
    <w:p w14:paraId="71884B4C" w14:textId="77777777" w:rsidR="004D6A03" w:rsidRDefault="001D490C">
      <w:pPr>
        <w:pStyle w:val="RedaliaNormal"/>
      </w:pPr>
      <w:r>
        <w:t>Pour permettre au Titulaire de mener à bien son travail, le Pouvoir Adjudicateur veillera à :</w:t>
      </w:r>
    </w:p>
    <w:p w14:paraId="14BDA583" w14:textId="77777777" w:rsidR="004D6A03" w:rsidRDefault="001D490C">
      <w:pPr>
        <w:pStyle w:val="Redaliapuces"/>
        <w:numPr>
          <w:ilvl w:val="0"/>
          <w:numId w:val="9"/>
        </w:numPr>
      </w:pPr>
      <w:r>
        <w:t>mettre à la disposition du Titulaire tous les éléments qu’elle détient et nécessaires à la connaissance du problème en vue de la réalisation de la Prestation ;</w:t>
      </w:r>
    </w:p>
    <w:p w14:paraId="4A8352A7" w14:textId="77777777" w:rsidR="004D6A03" w:rsidRDefault="001D490C">
      <w:pPr>
        <w:pStyle w:val="Redaliapuces"/>
        <w:numPr>
          <w:ilvl w:val="0"/>
          <w:numId w:val="9"/>
        </w:numPr>
      </w:pPr>
      <w:r>
        <w:t>faciliter la prise de contact du Titulaire avec les personnes du Pouvoir Adjudicateur concernées par la Prestation.</w:t>
      </w:r>
    </w:p>
    <w:p w14:paraId="2B06B61F" w14:textId="77777777" w:rsidR="004D6A03" w:rsidRDefault="001D490C">
      <w:pPr>
        <w:pStyle w:val="RedaliaTitre2"/>
      </w:pPr>
      <w:bookmarkStart w:id="182" w:name="_Toc196406517"/>
      <w:r>
        <w:t>Divers</w:t>
      </w:r>
      <w:bookmarkEnd w:id="182"/>
    </w:p>
    <w:p w14:paraId="3B859ADA" w14:textId="77777777" w:rsidR="004D6A03" w:rsidRDefault="001D490C">
      <w:pPr>
        <w:pStyle w:val="RedaliaNormal"/>
      </w:pPr>
      <w:r>
        <w:t>Le Titulaire ne pourra céder aucun de ses droits et/ou obligations au titre du présent marché sauf accord exprès et préalable du Pouvoir Adjudicateur.</w:t>
      </w:r>
    </w:p>
    <w:p w14:paraId="0F928400" w14:textId="77777777" w:rsidR="004D6A03" w:rsidRDefault="004D6A03">
      <w:pPr>
        <w:pStyle w:val="RedaliaNormal"/>
      </w:pPr>
    </w:p>
    <w:p w14:paraId="02DEAF92" w14:textId="77777777" w:rsidR="004D6A03" w:rsidRDefault="001D490C">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34023707" w14:textId="77777777" w:rsidR="004D6A03" w:rsidRDefault="004D6A03">
      <w:pPr>
        <w:pStyle w:val="RedaliaNormal"/>
      </w:pPr>
    </w:p>
    <w:p w14:paraId="5405C9DB" w14:textId="77777777" w:rsidR="004D6A03" w:rsidRDefault="001D490C">
      <w:pPr>
        <w:pStyle w:val="RedaliaNormal"/>
      </w:pPr>
      <w:r>
        <w:t>Toute modification des termes et conditions du Contrat, y compris les modifications portées à la nature ou au volume de la Prestation ou au montant du Contrat, devra faire l’objet d’un accord écrit des Parties.</w:t>
      </w:r>
    </w:p>
    <w:p w14:paraId="7D1DBDE2" w14:textId="77777777" w:rsidR="004D6A03" w:rsidRDefault="004D6A03">
      <w:pPr>
        <w:pStyle w:val="RedaliaNormal"/>
      </w:pPr>
    </w:p>
    <w:p w14:paraId="790A7372" w14:textId="77777777" w:rsidR="004D6A03" w:rsidRDefault="001D490C">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20FBCF6E" w14:textId="77777777" w:rsidR="004D6A03" w:rsidRDefault="001D490C">
      <w:pPr>
        <w:pStyle w:val="RedaliaTitre1"/>
      </w:pPr>
      <w:bookmarkStart w:id="183" w:name="_Toc181796968"/>
      <w:bookmarkStart w:id="184" w:name="_Toc196406518"/>
      <w:r>
        <w:t>Suspension des prestations en cas de circonstances imprévisibles</w:t>
      </w:r>
      <w:bookmarkEnd w:id="183"/>
      <w:bookmarkEnd w:id="184"/>
    </w:p>
    <w:p w14:paraId="775181E7" w14:textId="77777777" w:rsidR="004D6A03" w:rsidRDefault="001D490C">
      <w:pPr>
        <w:pStyle w:val="RedaliaNormal"/>
        <w:rPr>
          <w:rFonts w:cs="Calibri"/>
        </w:rPr>
      </w:pPr>
      <w:r>
        <w:rPr>
          <w:rFonts w:cs="Calibri"/>
        </w:rPr>
        <w:t>Lorsque la poursuite de l’exécution de l’accord-cadre est rendue temporairement impossible du fait d’une circonstance que les parties diligentes ne pouvaient prévoir dans sa nature ou dans son ampleur ou du fait de l’édiction par une autorité publique de mesures venant restreindre, interdire, ou modifier de manière importante l’exercice de certaines activités en raison d’une telle circonstance, une suspension de tout ou partie des prestations sera prononcée par le Pouvoir Adjudicateur.</w:t>
      </w:r>
    </w:p>
    <w:p w14:paraId="0CF17E0C" w14:textId="77777777" w:rsidR="004D6A03" w:rsidRDefault="001D490C">
      <w:pPr>
        <w:pStyle w:val="RedaliaNormal"/>
        <w:rPr>
          <w:rFonts w:cs="Calibri"/>
        </w:rPr>
      </w:pPr>
      <w:r>
        <w:rPr>
          <w:rFonts w:cs="Calibri"/>
        </w:rPr>
        <w:t>Lorsque la suspension sera demandée par le titulaire, le Pouvoir Adjudicateur se prononcera sur le bien-fondé de cette demande dans les meilleurs délais.</w:t>
      </w:r>
    </w:p>
    <w:p w14:paraId="277D410B" w14:textId="77777777" w:rsidR="004D6A03" w:rsidRDefault="001D490C">
      <w:pPr>
        <w:pStyle w:val="RedaliaNormal"/>
        <w:rPr>
          <w:rFonts w:cs="Calibri"/>
        </w:rPr>
      </w:pPr>
      <w:r>
        <w:rPr>
          <w:rFonts w:cs="Calibri"/>
        </w:rPr>
        <w:t>Les dispositions de l’article 24 du CCAG PI seront applicables.</w:t>
      </w:r>
    </w:p>
    <w:p w14:paraId="0B34FCB2" w14:textId="77777777" w:rsidR="004D6A03" w:rsidRDefault="001D490C">
      <w:pPr>
        <w:pStyle w:val="RedaliaTitre1"/>
      </w:pPr>
      <w:bookmarkStart w:id="185" w:name="_Toc181796969"/>
      <w:bookmarkStart w:id="186" w:name="_Toc196406519"/>
      <w:r>
        <w:t>Modalités d’attribution des marchés subséquents (MS)</w:t>
      </w:r>
      <w:bookmarkEnd w:id="185"/>
      <w:bookmarkEnd w:id="186"/>
    </w:p>
    <w:p w14:paraId="3D4C8989" w14:textId="77777777" w:rsidR="0068541F" w:rsidRPr="00934AA0" w:rsidRDefault="0068541F" w:rsidP="0068541F">
      <w:pPr>
        <w:pStyle w:val="RedaliaTitre2"/>
      </w:pPr>
      <w:bookmarkStart w:id="187" w:name="_Toc132199773"/>
      <w:bookmarkStart w:id="188" w:name="_Toc196406520"/>
      <w:r w:rsidRPr="00934AA0">
        <w:t>Modalités de la remise en concurrence</w:t>
      </w:r>
      <w:bookmarkEnd w:id="187"/>
      <w:bookmarkEnd w:id="188"/>
    </w:p>
    <w:p w14:paraId="3C452B68" w14:textId="5852C8DB" w:rsidR="0068541F" w:rsidRDefault="0068541F" w:rsidP="0068541F">
      <w:pPr>
        <w:pStyle w:val="RedaliaNormal"/>
      </w:pPr>
      <w:r w:rsidRPr="00934AA0">
        <w:t>En application des articles R. 2162-7 à R. 2162-12 du Code de la commande publique, des marchés subséquents seront attribués sur la base de cet accord et après mise en concurrence organisée entre les titulaires de l’accord-cadre. Les modalités de la remise en concurrence et de l’attribution des marchés subséquents sont décrites ci-après.</w:t>
      </w:r>
    </w:p>
    <w:p w14:paraId="7AF050D9" w14:textId="77777777" w:rsidR="0068541F" w:rsidRPr="00934AA0" w:rsidRDefault="0068541F" w:rsidP="0068541F">
      <w:pPr>
        <w:pStyle w:val="RedaliaNormal"/>
      </w:pPr>
    </w:p>
    <w:p w14:paraId="3E7CBBCE" w14:textId="2D97484B" w:rsidR="0005690A" w:rsidRDefault="0005690A" w:rsidP="0005690A">
      <w:pPr>
        <w:pStyle w:val="RedaliaNormal"/>
      </w:pPr>
      <w:r>
        <w:t>Les marchés subséquents, passés sur le fondement du présent accord-cadre</w:t>
      </w:r>
      <w:r w:rsidR="001C5039">
        <w:t xml:space="preserve"> et pendant la durée de validité de l’Accord-Cadre</w:t>
      </w:r>
      <w:r>
        <w:t>, seront attribués après organisation d’une mise en concurrence entre les Titulaires du présent accord-cadre</w:t>
      </w:r>
      <w:r w:rsidR="001C5039">
        <w:t>, lors de la survenance du besoin</w:t>
      </w:r>
      <w:r w:rsidR="0068541F">
        <w:t>.</w:t>
      </w:r>
    </w:p>
    <w:p w14:paraId="1FBD34F9" w14:textId="77777777" w:rsidR="0068541F" w:rsidRDefault="0068541F" w:rsidP="0005690A">
      <w:pPr>
        <w:pStyle w:val="RedaliaNormal"/>
      </w:pPr>
    </w:p>
    <w:p w14:paraId="523D94CB" w14:textId="0A7D263A" w:rsidR="0005690A" w:rsidRDefault="0005690A" w:rsidP="0005690A">
      <w:pPr>
        <w:pStyle w:val="RedaliaNormal"/>
      </w:pPr>
      <w:r>
        <w:t>Les Titulaires du présent accord-cadre ne pourront</w:t>
      </w:r>
      <w:r w:rsidR="001C5039">
        <w:t xml:space="preserve"> pas</w:t>
      </w:r>
      <w:r>
        <w:t xml:space="preserve"> constituer de groupements momentanés d’entreprises pour soumissionner pour l’attribution des marchés subséquents.</w:t>
      </w:r>
    </w:p>
    <w:p w14:paraId="1F820A1D" w14:textId="77777777" w:rsidR="0005690A" w:rsidRDefault="0005690A" w:rsidP="0005690A">
      <w:pPr>
        <w:widowControl/>
      </w:pPr>
    </w:p>
    <w:p w14:paraId="5ACAB042" w14:textId="77777777" w:rsidR="0005690A" w:rsidRDefault="0005690A" w:rsidP="0005690A">
      <w:pPr>
        <w:pStyle w:val="RedaliaNormal"/>
      </w:pPr>
      <w:r>
        <w:t>Les critères de sélection des offres des marchés subséquents seront les suivants :</w:t>
      </w:r>
    </w:p>
    <w:p w14:paraId="2CD8B6E2" w14:textId="77777777" w:rsidR="0005690A" w:rsidRDefault="0005690A" w:rsidP="0005690A">
      <w:pPr>
        <w:pStyle w:val="RedaliaNormal"/>
      </w:pPr>
    </w:p>
    <w:tbl>
      <w:tblPr>
        <w:tblW w:w="9212" w:type="dxa"/>
        <w:tblLayout w:type="fixed"/>
        <w:tblCellMar>
          <w:left w:w="10" w:type="dxa"/>
          <w:right w:w="10" w:type="dxa"/>
        </w:tblCellMar>
        <w:tblLook w:val="0000" w:firstRow="0" w:lastRow="0" w:firstColumn="0" w:lastColumn="0" w:noHBand="0" w:noVBand="0"/>
      </w:tblPr>
      <w:tblGrid>
        <w:gridCol w:w="3070"/>
        <w:gridCol w:w="6142"/>
      </w:tblGrid>
      <w:tr w:rsidR="0005690A" w14:paraId="1C88D138" w14:textId="77777777" w:rsidTr="007536BF">
        <w:tc>
          <w:tcPr>
            <w:tcW w:w="3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ECCCF4" w14:textId="77777777" w:rsidR="0005690A" w:rsidRDefault="0005690A" w:rsidP="007536BF">
            <w:pPr>
              <w:pStyle w:val="RedaliaNormal"/>
              <w:rPr>
                <w:b/>
              </w:rPr>
            </w:pPr>
            <w:r>
              <w:rPr>
                <w:b/>
              </w:rPr>
              <w:t>Critère de notation possible</w:t>
            </w:r>
          </w:p>
        </w:tc>
        <w:tc>
          <w:tcPr>
            <w:tcW w:w="6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F5FBD" w14:textId="77777777" w:rsidR="0005690A" w:rsidRDefault="0005690A" w:rsidP="007536BF">
            <w:pPr>
              <w:pStyle w:val="RedaliaNormal"/>
              <w:rPr>
                <w:b/>
              </w:rPr>
            </w:pPr>
            <w:r>
              <w:rPr>
                <w:b/>
              </w:rPr>
              <w:t>Pourcentage minimum et maximum de pondération</w:t>
            </w:r>
          </w:p>
        </w:tc>
      </w:tr>
      <w:tr w:rsidR="0005690A" w14:paraId="2099A459" w14:textId="77777777" w:rsidTr="007536BF">
        <w:tc>
          <w:tcPr>
            <w:tcW w:w="3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F18FA" w14:textId="77777777" w:rsidR="0005690A" w:rsidRDefault="0005690A" w:rsidP="007536BF">
            <w:pPr>
              <w:pStyle w:val="RedaliaNormal"/>
            </w:pPr>
            <w:r>
              <w:t>Prix</w:t>
            </w:r>
          </w:p>
        </w:tc>
        <w:tc>
          <w:tcPr>
            <w:tcW w:w="6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DFB2B" w14:textId="77777777" w:rsidR="0005690A" w:rsidRDefault="0005690A" w:rsidP="007536BF">
            <w:pPr>
              <w:pStyle w:val="RedaliaNormal"/>
            </w:pPr>
            <w:r>
              <w:t>De 20% à 40% de la note du Marché Subséquent</w:t>
            </w:r>
          </w:p>
        </w:tc>
      </w:tr>
      <w:tr w:rsidR="0005690A" w14:paraId="684AC508" w14:textId="77777777" w:rsidTr="007536BF">
        <w:tc>
          <w:tcPr>
            <w:tcW w:w="3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2AA65" w14:textId="01F262C5" w:rsidR="0005690A" w:rsidRDefault="0005690A" w:rsidP="007536BF">
            <w:pPr>
              <w:pStyle w:val="RedaliaNormal"/>
            </w:pPr>
            <w:r>
              <w:t>Critère Technique</w:t>
            </w:r>
            <w:r w:rsidR="003E61C4">
              <w:t>/RSE</w:t>
            </w:r>
          </w:p>
        </w:tc>
        <w:tc>
          <w:tcPr>
            <w:tcW w:w="6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FCA25" w14:textId="77777777" w:rsidR="0005690A" w:rsidRDefault="0005690A" w:rsidP="007536BF">
            <w:pPr>
              <w:pStyle w:val="RedaliaNormal"/>
            </w:pPr>
            <w:r>
              <w:t>De 60% à 80% de la note du Marché Subséquent</w:t>
            </w:r>
          </w:p>
        </w:tc>
      </w:tr>
    </w:tbl>
    <w:p w14:paraId="1775AAB6" w14:textId="77777777" w:rsidR="0005690A" w:rsidRDefault="0005690A" w:rsidP="0005690A">
      <w:pPr>
        <w:pStyle w:val="RedaliaNormal"/>
      </w:pPr>
    </w:p>
    <w:p w14:paraId="08B9F9ED" w14:textId="77777777" w:rsidR="0005690A" w:rsidRDefault="0005690A" w:rsidP="0005690A">
      <w:pPr>
        <w:pStyle w:val="RedaliaNormal"/>
      </w:pPr>
      <w:r>
        <w:t>Les dits titulaires doivent déposer une offre à chaque remise en concurrence préalable dans les conditions suivantes :</w:t>
      </w:r>
    </w:p>
    <w:p w14:paraId="61B5BB68" w14:textId="77777777" w:rsidR="0005690A" w:rsidRDefault="0005690A" w:rsidP="0005690A">
      <w:pPr>
        <w:pStyle w:val="RedaliaNormal"/>
      </w:pPr>
      <w:r>
        <w:t>Pour chaque remise en concurrence, les délais de remise des offres sont fixés dans la lettre de consultation. Les délais indiqués devront être des délais appropriés, sauf, en cas d’urgence justifiée.</w:t>
      </w:r>
    </w:p>
    <w:p w14:paraId="13E37B78" w14:textId="77777777" w:rsidR="0005690A" w:rsidRDefault="0005690A" w:rsidP="0005690A">
      <w:pPr>
        <w:pStyle w:val="RedaliaNormal"/>
      </w:pPr>
    </w:p>
    <w:p w14:paraId="7E438B4B" w14:textId="267E5145" w:rsidR="003E61C4" w:rsidRDefault="0005690A" w:rsidP="003E61C4">
      <w:pPr>
        <w:pStyle w:val="RedaliaNormal"/>
      </w:pPr>
      <w:r w:rsidRPr="00FF6618">
        <w:t>Les attributaires ont l’obligation de répondre à chaque remise en concurrence de l’AFD dans le cadre du présent accord-cadre. Ils doivent justifier par écrit, en cas d’absence de réponse, de leur impossibilité de répondre</w:t>
      </w:r>
      <w:r w:rsidR="001C5039" w:rsidRPr="00FF6618">
        <w:t xml:space="preserve"> à défaut les pénalités de l’article 8.4 seront appliquées</w:t>
      </w:r>
      <w:r w:rsidRPr="00FF6618">
        <w:t xml:space="preserve">. Après </w:t>
      </w:r>
      <w:r w:rsidR="00FF6618" w:rsidRPr="00FF6618">
        <w:t>deux</w:t>
      </w:r>
      <w:r w:rsidRPr="00FF6618">
        <w:t xml:space="preserve"> (</w:t>
      </w:r>
      <w:r w:rsidR="00FF6618" w:rsidRPr="00FF6618">
        <w:t>2</w:t>
      </w:r>
      <w:r w:rsidRPr="00FF6618">
        <w:t xml:space="preserve">) absences de réponse, </w:t>
      </w:r>
      <w:r w:rsidR="003E61C4" w:rsidRPr="00FF6618">
        <w:t xml:space="preserve">le titulaire pourra être exclu pour une période de </w:t>
      </w:r>
      <w:r w:rsidR="00FF6618" w:rsidRPr="00FF6618">
        <w:t>six (6</w:t>
      </w:r>
      <w:r w:rsidR="003E61C4" w:rsidRPr="00FF6618">
        <w:t xml:space="preserve">) </w:t>
      </w:r>
      <w:r w:rsidR="00FF6618" w:rsidRPr="00FF6618">
        <w:t>mois</w:t>
      </w:r>
      <w:r w:rsidR="003E61C4" w:rsidRPr="00FF6618">
        <w:t>.</w:t>
      </w:r>
    </w:p>
    <w:p w14:paraId="613599CB" w14:textId="77777777" w:rsidR="003E61C4" w:rsidRDefault="003E61C4" w:rsidP="0005690A">
      <w:pPr>
        <w:pStyle w:val="RedaliaNormal"/>
      </w:pPr>
    </w:p>
    <w:p w14:paraId="5BBB7A9E" w14:textId="77777777" w:rsidR="0005690A" w:rsidRDefault="0005690A" w:rsidP="0005690A">
      <w:pPr>
        <w:pStyle w:val="RedaliaNormal"/>
      </w:pPr>
      <w:r>
        <w:t>Les modalités de mise en œuvre de cette éviction seront précisées à l’article 20.1 du présent contrat.</w:t>
      </w:r>
    </w:p>
    <w:p w14:paraId="425BEAC5" w14:textId="77777777" w:rsidR="0005690A" w:rsidRDefault="0005690A" w:rsidP="0005690A">
      <w:pPr>
        <w:pStyle w:val="RedaliaNormal"/>
      </w:pPr>
    </w:p>
    <w:p w14:paraId="5B4A6C92" w14:textId="77777777" w:rsidR="0005690A" w:rsidRDefault="0005690A" w:rsidP="0005690A">
      <w:pPr>
        <w:pStyle w:val="RedaliaNormal"/>
      </w:pPr>
      <w:r>
        <w:t>Le contenu des offres subséquentes sera précisé dans le règlement de consultation et comprendra, à minima, l’offre technique et financière du candidat.</w:t>
      </w:r>
    </w:p>
    <w:p w14:paraId="50B8713D" w14:textId="77777777" w:rsidR="0005690A" w:rsidRDefault="0005690A" w:rsidP="0005690A">
      <w:pPr>
        <w:pStyle w:val="RedaliaNormal"/>
      </w:pPr>
      <w:r>
        <w:t xml:space="preserve">Les critères d’attribution des marchés subséquents seront précisés dans chaque document unique du marché subséquent. </w:t>
      </w:r>
    </w:p>
    <w:p w14:paraId="4EDD10D8" w14:textId="77777777" w:rsidR="0005690A" w:rsidRDefault="0005690A" w:rsidP="0005690A">
      <w:pPr>
        <w:pStyle w:val="RedaliaNormal"/>
      </w:pPr>
    </w:p>
    <w:p w14:paraId="11DC0696" w14:textId="77777777" w:rsidR="0005690A" w:rsidRDefault="0005690A" w:rsidP="0005690A">
      <w:pPr>
        <w:tabs>
          <w:tab w:val="left" w:leader="dot" w:pos="8505"/>
        </w:tabs>
        <w:spacing w:before="40"/>
        <w:jc w:val="both"/>
      </w:pPr>
      <w:r>
        <w:t>Pendant la durée de validité de l’accord-cadre, les marchés subséquents seront attribués après remise en concurrence des titulaires des lots correspondant à l’objet du marché fondé sur l’accord-cadre.</w:t>
      </w:r>
    </w:p>
    <w:p w14:paraId="2356E26B" w14:textId="77777777" w:rsidR="004D6A03" w:rsidRDefault="001D490C">
      <w:pPr>
        <w:pStyle w:val="RedaliaNormal"/>
        <w:rPr>
          <w:rFonts w:cs="Calibri"/>
        </w:rPr>
      </w:pPr>
      <w:r>
        <w:rPr>
          <w:rFonts w:cs="Calibri"/>
        </w:rPr>
        <w:t>La lettre de consultation sera accompagnée des documents de la consultation suivants : DUMS et ses annexes éventuelles, TDR et annexe financière.</w:t>
      </w:r>
    </w:p>
    <w:p w14:paraId="332BB183" w14:textId="77777777" w:rsidR="00996727" w:rsidRDefault="00996727">
      <w:pPr>
        <w:pStyle w:val="RedaliaNormal"/>
        <w:rPr>
          <w:rFonts w:cs="Calibri"/>
        </w:rPr>
      </w:pPr>
      <w:bookmarkStart w:id="189" w:name="_Toc68251756"/>
      <w:bookmarkEnd w:id="189"/>
    </w:p>
    <w:p w14:paraId="2FABA74B" w14:textId="2E05E4EA" w:rsidR="004D6A03" w:rsidRDefault="001D490C">
      <w:pPr>
        <w:pStyle w:val="RedaliaNormal"/>
        <w:rPr>
          <w:rFonts w:cs="Calibri"/>
        </w:rPr>
      </w:pPr>
      <w:r>
        <w:rPr>
          <w:rFonts w:cs="Calibri"/>
        </w:rPr>
        <w:t>En cas d’absence de réponse, ils devront justifier par écrit de leur impossibilité de répondre.</w:t>
      </w:r>
    </w:p>
    <w:p w14:paraId="673DC468" w14:textId="77777777" w:rsidR="004D6A03" w:rsidRDefault="001D490C">
      <w:pPr>
        <w:pStyle w:val="RedaliaNormal"/>
        <w:rPr>
          <w:rFonts w:cs="Calibri"/>
        </w:rPr>
      </w:pPr>
      <w:r>
        <w:rPr>
          <w:rFonts w:cs="Calibri"/>
        </w:rPr>
        <w:t>Sauf dispositions particulières de la lettre de consultation, le délai imparti aux titulaires du présent accord-cadre pour le dépôt de leur offre sera de 10 jours à compter de la date d’envoi des lettres de consultation.</w:t>
      </w:r>
    </w:p>
    <w:p w14:paraId="47A4B3A8" w14:textId="77777777" w:rsidR="004D6A03" w:rsidRPr="0005690A" w:rsidRDefault="001D490C">
      <w:pPr>
        <w:pStyle w:val="RedaliaNormal"/>
        <w:rPr>
          <w:rFonts w:cs="Calibri"/>
          <w:b/>
        </w:rPr>
      </w:pPr>
      <w:r w:rsidRPr="0005690A">
        <w:rPr>
          <w:rFonts w:cs="Calibri"/>
          <w:b/>
        </w:rPr>
        <w:t>Les modalités de remise des offres des marchés subséquents seront détaillées dans la lettre de consultation relative au marché subséquent.</w:t>
      </w:r>
    </w:p>
    <w:p w14:paraId="148D00C3" w14:textId="77777777" w:rsidR="004D6A03" w:rsidRDefault="001D490C">
      <w:pPr>
        <w:pStyle w:val="RedaliaTitre2"/>
      </w:pPr>
      <w:bookmarkStart w:id="190" w:name="_Toc68251757"/>
      <w:bookmarkStart w:id="191" w:name="_Toc181796974"/>
      <w:bookmarkStart w:id="192" w:name="_Toc196406521"/>
      <w:bookmarkEnd w:id="190"/>
      <w:r>
        <w:t>Renseignements complémentaires</w:t>
      </w:r>
      <w:bookmarkEnd w:id="191"/>
      <w:bookmarkEnd w:id="192"/>
    </w:p>
    <w:p w14:paraId="0062EC52" w14:textId="77777777" w:rsidR="004D6A03" w:rsidRDefault="001D490C">
      <w:pPr>
        <w:pStyle w:val="RedaliaNormal"/>
        <w:rPr>
          <w:rFonts w:cs="Calibri"/>
        </w:rPr>
      </w:pPr>
      <w:r>
        <w:rPr>
          <w:rFonts w:cs="Calibri"/>
        </w:rPr>
        <w:t>Selon les conditions indiquées dans le DUMS, les Titulaires du présent Accord-Cadre pourront demander, en temps utile, à l’Acheteur les renseignements nécessaires à l’établissement de leur offre définitive. Le document unique précisera les modalités applicables.</w:t>
      </w:r>
    </w:p>
    <w:p w14:paraId="6E10B118" w14:textId="77777777" w:rsidR="004D6A03" w:rsidRDefault="001D490C">
      <w:pPr>
        <w:pStyle w:val="RedaliaTitre2"/>
      </w:pPr>
      <w:bookmarkStart w:id="193" w:name="_Toc181796975"/>
      <w:bookmarkStart w:id="194" w:name="_Toc196406522"/>
      <w:r>
        <w:lastRenderedPageBreak/>
        <w:t>Négociations dans les marchés subséquents</w:t>
      </w:r>
      <w:bookmarkEnd w:id="193"/>
      <w:bookmarkEnd w:id="194"/>
    </w:p>
    <w:p w14:paraId="1166E57A" w14:textId="77777777" w:rsidR="004D6A03" w:rsidRDefault="001D490C">
      <w:pPr>
        <w:pStyle w:val="RedaliaNormal"/>
        <w:rPr>
          <w:rFonts w:cs="Calibri"/>
        </w:rPr>
      </w:pPr>
      <w:r>
        <w:rPr>
          <w:rFonts w:cs="Calibri"/>
        </w:rPr>
        <w:t>La nature de la procédure de passation permet la négociation lors de la passation des marchés subséquents.</w:t>
      </w:r>
    </w:p>
    <w:p w14:paraId="337E2FA5" w14:textId="77777777" w:rsidR="004D6A03" w:rsidRDefault="001D490C">
      <w:pPr>
        <w:pStyle w:val="RedaliaNormal"/>
        <w:rPr>
          <w:rFonts w:cs="Calibri"/>
        </w:rPr>
      </w:pPr>
      <w:r>
        <w:rPr>
          <w:rFonts w:cs="Calibri"/>
        </w:rPr>
        <w:t>A ce titre les règles encadrants la négociation seront définies dans chaque marché subséquent.</w:t>
      </w:r>
    </w:p>
    <w:p w14:paraId="0EAB4F94" w14:textId="670E6A7F" w:rsidR="00637B6D" w:rsidRDefault="00637B6D" w:rsidP="00A665F9">
      <w:pPr>
        <w:pStyle w:val="RedaliaTitre2"/>
      </w:pPr>
      <w:bookmarkStart w:id="195" w:name="_Toc196406523"/>
      <w:r>
        <w:t>Dérrogation à l’utilisation de l’Accord-cadre</w:t>
      </w:r>
      <w:bookmarkEnd w:id="195"/>
    </w:p>
    <w:p w14:paraId="0AF69ADF" w14:textId="644C759B" w:rsidR="004D6A03" w:rsidRDefault="001D490C">
      <w:pPr>
        <w:pStyle w:val="RedaliaNormal"/>
        <w:rPr>
          <w:rFonts w:cs="Calibri"/>
        </w:rPr>
      </w:pPr>
      <w:r>
        <w:rPr>
          <w:rFonts w:cs="Calibri"/>
        </w:rPr>
        <w:t>En cas d’infructuosité</w:t>
      </w:r>
      <w:r w:rsidR="00637B6D">
        <w:rPr>
          <w:rFonts w:cs="Calibri"/>
        </w:rPr>
        <w:t xml:space="preserve"> de la consultation</w:t>
      </w:r>
      <w:r>
        <w:rPr>
          <w:rFonts w:cs="Calibri"/>
        </w:rPr>
        <w:t xml:space="preserve"> d</w:t>
      </w:r>
      <w:r w:rsidR="00637B6D">
        <w:rPr>
          <w:rFonts w:cs="Calibri"/>
        </w:rPr>
        <w:t>’</w:t>
      </w:r>
      <w:r>
        <w:rPr>
          <w:rFonts w:cs="Calibri"/>
        </w:rPr>
        <w:t>u</w:t>
      </w:r>
      <w:r w:rsidR="00637B6D">
        <w:rPr>
          <w:rFonts w:cs="Calibri"/>
        </w:rPr>
        <w:t>n</w:t>
      </w:r>
      <w:r>
        <w:rPr>
          <w:rFonts w:cs="Calibri"/>
        </w:rPr>
        <w:t xml:space="preserve"> marché subséquent, le pouvoir adjudicateur pourra également sortir d</w:t>
      </w:r>
      <w:r w:rsidR="00637B6D">
        <w:rPr>
          <w:rFonts w:cs="Calibri"/>
        </w:rPr>
        <w:t>u</w:t>
      </w:r>
      <w:r>
        <w:rPr>
          <w:rFonts w:cs="Calibri"/>
        </w:rPr>
        <w:t xml:space="preserve"> présent accord-cadre.</w:t>
      </w:r>
    </w:p>
    <w:p w14:paraId="31A00CE4" w14:textId="77777777" w:rsidR="004D6A03" w:rsidRDefault="001D490C">
      <w:pPr>
        <w:pStyle w:val="RedaliaTitre1"/>
      </w:pPr>
      <w:bookmarkStart w:id="196" w:name="_Toc181796977"/>
      <w:bookmarkStart w:id="197" w:name="_Toc196406524"/>
      <w:r>
        <w:t>Audit</w:t>
      </w:r>
      <w:bookmarkEnd w:id="196"/>
      <w:bookmarkEnd w:id="197"/>
    </w:p>
    <w:p w14:paraId="641B634A" w14:textId="77777777" w:rsidR="004D6A03" w:rsidRDefault="001D490C">
      <w:pPr>
        <w:pStyle w:val="RedaliaNormal"/>
        <w:rPr>
          <w:rFonts w:cs="Calibri"/>
        </w:rPr>
      </w:pPr>
      <w:r>
        <w:rPr>
          <w:rFonts w:cs="Calibri"/>
        </w:rP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09BCED45" w14:textId="77777777" w:rsidR="004D6A03" w:rsidRDefault="001D490C">
      <w:pPr>
        <w:pStyle w:val="Redaliapuces"/>
        <w:numPr>
          <w:ilvl w:val="0"/>
          <w:numId w:val="9"/>
        </w:numPr>
      </w:pPr>
      <w:r>
        <w:t>Viser à vérifier le respect, par lui, de ses obligations contractuelles, des conditions d'exécution des prestations et/ou de la performance du titulaire, ainsi que des exigences règlementaires applicables ;</w:t>
      </w:r>
    </w:p>
    <w:p w14:paraId="2FE72C4F" w14:textId="77777777" w:rsidR="004D6A03" w:rsidRDefault="001D490C">
      <w:pPr>
        <w:pStyle w:val="Redaliapuces"/>
        <w:numPr>
          <w:ilvl w:val="0"/>
          <w:numId w:val="9"/>
        </w:numPr>
      </w:pPr>
      <w:r>
        <w:t>Porter sur les données à caractère personnel dont les modalités sont précisées à l’article Données à caractère personnel du présent marché ;</w:t>
      </w:r>
    </w:p>
    <w:p w14:paraId="529BAE09" w14:textId="26CEF7B3" w:rsidR="004D6A03" w:rsidRDefault="001D490C">
      <w:pPr>
        <w:pStyle w:val="Redaliapuces"/>
        <w:numPr>
          <w:ilvl w:val="0"/>
          <w:numId w:val="9"/>
        </w:numPr>
      </w:pPr>
      <w:r>
        <w:t>Permettre l’exercice des pouvoirs de surveillance et de résolution de l’ACPR, tels que prévus à l’article 63, paragraphe 1, point a), de la Directive 2014/59/UE et à l’article 65, paragraphe 3, de la Directive 2013/36/UE</w:t>
      </w:r>
      <w:r w:rsidR="009A3ACB">
        <w:t xml:space="preserve"> r</w:t>
      </w:r>
      <w:r>
        <w:t>.</w:t>
      </w:r>
    </w:p>
    <w:p w14:paraId="39707938" w14:textId="77777777" w:rsidR="004D6A03" w:rsidRDefault="004D6A03">
      <w:pPr>
        <w:pStyle w:val="RedaliaNormal"/>
        <w:rPr>
          <w:rFonts w:cs="Calibri"/>
        </w:rPr>
      </w:pPr>
    </w:p>
    <w:p w14:paraId="2AE72D0A" w14:textId="77777777" w:rsidR="004D6A03" w:rsidRDefault="001D490C">
      <w:pPr>
        <w:pStyle w:val="RedaliaNormal"/>
        <w:rPr>
          <w:rFonts w:cs="Calibri"/>
        </w:rPr>
      </w:pPr>
      <w:r>
        <w:rPr>
          <w:rFonts w:cs="Calibri"/>
        </w:rP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01B7AE5B" w14:textId="77777777" w:rsidR="004D6A03" w:rsidRDefault="001D490C">
      <w:pPr>
        <w:pStyle w:val="RedaliaNormal"/>
        <w:rPr>
          <w:rFonts w:cs="Calibri"/>
        </w:rPr>
      </w:pPr>
      <w:r>
        <w:rPr>
          <w:rFonts w:cs="Calibri"/>
        </w:rP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7EA884BD" w14:textId="77777777" w:rsidR="004D6A03" w:rsidRDefault="001D490C">
      <w:pPr>
        <w:pStyle w:val="RedaliaNormal"/>
        <w:rPr>
          <w:rFonts w:cs="Calibri"/>
        </w:rPr>
      </w:pPr>
      <w:r>
        <w:rPr>
          <w:rFonts w:cs="Calibri"/>
        </w:rPr>
        <w:t>En cas de sous-traitance, dûment autorisée par le pouvoir adjudicateur, le prestataire veille à ce que le sous-traitant accorde à le Pouvoir Adjudicateur et à l’ACPR les mêmes droits contractuels d’accès et d’audit que ceux accordés par le prestataire.</w:t>
      </w:r>
    </w:p>
    <w:p w14:paraId="21F942E5" w14:textId="77777777" w:rsidR="004D6A03" w:rsidRDefault="004D6A03">
      <w:pPr>
        <w:pStyle w:val="RedaliaNormal"/>
        <w:rPr>
          <w:rFonts w:cs="Calibri"/>
        </w:rPr>
      </w:pPr>
    </w:p>
    <w:p w14:paraId="72881BE3" w14:textId="77777777" w:rsidR="004D6A03" w:rsidRDefault="001D490C">
      <w:pPr>
        <w:pStyle w:val="RedaliaNormal"/>
        <w:rPr>
          <w:rFonts w:cs="Calibri"/>
        </w:rPr>
      </w:pPr>
      <w:r>
        <w:rPr>
          <w:rFonts w:cs="Calibri"/>
        </w:rPr>
        <w:t>Cet audit pourra être réalisé à tout moment au choix du pouvoir adjudicateur y compris une fois le contrat terminé, dans la limite d’une durée cinq (5) ans.</w:t>
      </w:r>
    </w:p>
    <w:p w14:paraId="6AA2C55B" w14:textId="77777777" w:rsidR="004D6A03" w:rsidRDefault="004D6A03">
      <w:pPr>
        <w:pStyle w:val="RedaliaNormal"/>
        <w:rPr>
          <w:rFonts w:cs="Calibri"/>
        </w:rPr>
      </w:pPr>
    </w:p>
    <w:p w14:paraId="017A1180" w14:textId="77777777" w:rsidR="004D6A03" w:rsidRDefault="001D490C">
      <w:pPr>
        <w:pStyle w:val="RedaliaNormal"/>
        <w:rPr>
          <w:rFonts w:cs="Calibri"/>
        </w:rPr>
      </w:pPr>
      <w:r>
        <w:rPr>
          <w:rFonts w:cs="Calibri"/>
        </w:rP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42FDFC05" w14:textId="77777777" w:rsidR="004D6A03" w:rsidRDefault="004D6A03">
      <w:pPr>
        <w:pStyle w:val="RedaliaNormal"/>
        <w:rPr>
          <w:rFonts w:cs="Calibri"/>
        </w:rPr>
      </w:pPr>
    </w:p>
    <w:p w14:paraId="24BA1F37" w14:textId="77777777" w:rsidR="004D6A03" w:rsidRDefault="001D490C">
      <w:pPr>
        <w:pStyle w:val="RedaliaNormal"/>
        <w:rPr>
          <w:rFonts w:cs="Calibri"/>
        </w:rPr>
      </w:pPr>
      <w:r>
        <w:rPr>
          <w:rFonts w:cs="Calibri"/>
        </w:rPr>
        <w:lastRenderedPageBreak/>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134C464B" w14:textId="77777777" w:rsidR="004D6A03" w:rsidRDefault="004D6A03">
      <w:pPr>
        <w:pStyle w:val="RedaliaNormal"/>
        <w:rPr>
          <w:rFonts w:cs="Calibri"/>
        </w:rPr>
      </w:pPr>
    </w:p>
    <w:p w14:paraId="70315F65" w14:textId="77777777" w:rsidR="004D6A03" w:rsidRDefault="001D490C">
      <w:pPr>
        <w:pStyle w:val="RedaliaNormal"/>
        <w:rPr>
          <w:rFonts w:cs="Calibri"/>
        </w:rPr>
      </w:pPr>
      <w:r>
        <w:rPr>
          <w:rFonts w:cs="Calibri"/>
        </w:rP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31258FB7" w14:textId="77777777" w:rsidR="004D6A03" w:rsidRDefault="004D6A03">
      <w:pPr>
        <w:pStyle w:val="RedaliaNormal"/>
        <w:rPr>
          <w:rFonts w:cs="Calibri"/>
        </w:rPr>
      </w:pPr>
    </w:p>
    <w:p w14:paraId="09073A39" w14:textId="77777777" w:rsidR="004D6A03" w:rsidRDefault="001D490C">
      <w:pPr>
        <w:pStyle w:val="RedaliaNormal"/>
        <w:rPr>
          <w:rFonts w:cs="Calibri"/>
        </w:rPr>
      </w:pPr>
      <w:r>
        <w:rPr>
          <w:rFonts w:cs="Calibri"/>
        </w:rPr>
        <w:t>Le Titulaire s’engage à maintenir des archives complètes et précises sur les factures et toute la documentation associée liée à l’établissement de ces factures.</w:t>
      </w:r>
    </w:p>
    <w:p w14:paraId="75514EE8" w14:textId="77777777" w:rsidR="004D6A03" w:rsidRDefault="004D6A03">
      <w:pPr>
        <w:pStyle w:val="RedaliaNormal"/>
        <w:rPr>
          <w:rFonts w:cs="Calibri"/>
        </w:rPr>
      </w:pPr>
    </w:p>
    <w:p w14:paraId="4B4D0EF2" w14:textId="77777777" w:rsidR="004D6A03" w:rsidRDefault="001D490C">
      <w:pPr>
        <w:pStyle w:val="RedaliaNormal"/>
        <w:rPr>
          <w:rFonts w:cs="Calibri"/>
        </w:rPr>
      </w:pPr>
      <w:r>
        <w:rPr>
          <w:rFonts w:cs="Calibri"/>
        </w:rPr>
        <w:t>Ces archives comprennent notamment (liste non limitative) :</w:t>
      </w:r>
    </w:p>
    <w:p w14:paraId="66432CB5" w14:textId="77777777" w:rsidR="004D6A03" w:rsidRDefault="001D490C">
      <w:pPr>
        <w:pStyle w:val="RedaliaNormal"/>
        <w:rPr>
          <w:rFonts w:cs="Calibri"/>
        </w:rPr>
      </w:pPr>
      <w:r>
        <w:rPr>
          <w:rFonts w:cs="Calibri"/>
        </w:rPr>
        <w:t>- Les documents physiques (papier, CD…),</w:t>
      </w:r>
    </w:p>
    <w:p w14:paraId="3A1710F1" w14:textId="77777777" w:rsidR="004D6A03" w:rsidRDefault="001D490C">
      <w:pPr>
        <w:pStyle w:val="RedaliaNormal"/>
        <w:rPr>
          <w:rFonts w:cs="Calibri"/>
        </w:rPr>
      </w:pPr>
      <w:r>
        <w:rPr>
          <w:rFonts w:cs="Calibri"/>
        </w:rPr>
        <w:t>- Les documents électroniques (e-mails et informations stockées dans les bases de données électroniques)</w:t>
      </w:r>
    </w:p>
    <w:p w14:paraId="21F1CAB0" w14:textId="77777777" w:rsidR="004D6A03" w:rsidRDefault="004D6A03">
      <w:pPr>
        <w:pStyle w:val="RedaliaNormal"/>
        <w:rPr>
          <w:rFonts w:cs="Calibri"/>
        </w:rPr>
      </w:pPr>
    </w:p>
    <w:p w14:paraId="53F9934F" w14:textId="77777777" w:rsidR="004D6A03" w:rsidRDefault="001D490C">
      <w:pPr>
        <w:pStyle w:val="RedaliaNormal"/>
        <w:rPr>
          <w:rFonts w:cs="Calibri"/>
        </w:rPr>
      </w:pPr>
      <w:r>
        <w:rPr>
          <w:rFonts w:cs="Calibri"/>
        </w:rP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28952195" w14:textId="77777777" w:rsidR="004D6A03" w:rsidRDefault="004D6A03">
      <w:pPr>
        <w:pStyle w:val="RedaliaNormal"/>
        <w:rPr>
          <w:rFonts w:cs="Calibri"/>
        </w:rPr>
      </w:pPr>
    </w:p>
    <w:p w14:paraId="7C360979" w14:textId="77777777" w:rsidR="004D6A03" w:rsidRDefault="001D490C">
      <w:pPr>
        <w:pStyle w:val="RedaliaNormal"/>
        <w:rPr>
          <w:rFonts w:cs="Calibri"/>
        </w:rPr>
      </w:pPr>
      <w:r>
        <w:rPr>
          <w:rFonts w:cs="Calibri"/>
        </w:rPr>
        <w:t>Le coût de cet audit est supporté par le pouvoir adjudicateur sauf dans l'hypothèse où cet audit révèle un manquement du Titulaire.</w:t>
      </w:r>
    </w:p>
    <w:p w14:paraId="40165793" w14:textId="77777777" w:rsidR="004D6A03" w:rsidRDefault="001D490C" w:rsidP="00966FFC">
      <w:pPr>
        <w:pStyle w:val="RedaliaTitre1"/>
        <w:spacing w:before="160"/>
        <w:ind w:left="357" w:hanging="357"/>
      </w:pPr>
      <w:bookmarkStart w:id="198" w:name="_Toc181796978"/>
      <w:bookmarkStart w:id="199" w:name="_Toc196406525"/>
      <w:r>
        <w:t>Réversibilité</w:t>
      </w:r>
      <w:bookmarkEnd w:id="198"/>
      <w:bookmarkEnd w:id="199"/>
    </w:p>
    <w:p w14:paraId="342A7C8B" w14:textId="77777777" w:rsidR="004D6A03" w:rsidRDefault="001D490C">
      <w:pPr>
        <w:pStyle w:val="RedaliaNormal"/>
        <w:rPr>
          <w:rFonts w:cs="Calibri"/>
        </w:rPr>
      </w:pPr>
      <w:r>
        <w:rPr>
          <w:rFonts w:cs="Calibri"/>
        </w:rPr>
        <w:t>À tout moment en cours d'exécution du présent contrat, à la demande du Pouvoir Adjudicateur, ainsi qu'en cas d'expiration ou de résiliation de tout ou partie du contrat pour quelque motif que ce soit :</w:t>
      </w:r>
    </w:p>
    <w:p w14:paraId="5CF8A7AD" w14:textId="77777777" w:rsidR="004D6A03" w:rsidRDefault="004D6A03">
      <w:pPr>
        <w:pStyle w:val="RedaliaNormal"/>
        <w:rPr>
          <w:rFonts w:cs="Calibri"/>
        </w:rPr>
      </w:pPr>
    </w:p>
    <w:p w14:paraId="4A45871E" w14:textId="77777777" w:rsidR="004D6A03" w:rsidRDefault="001D490C">
      <w:pPr>
        <w:pStyle w:val="RedaliaNormal"/>
        <w:rPr>
          <w:rFonts w:cs="Calibri"/>
        </w:rPr>
      </w:pPr>
      <w:r>
        <w:rPr>
          <w:rFonts w:cs="Calibri"/>
        </w:rP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685D599F" w14:textId="77777777" w:rsidR="004D6A03" w:rsidRDefault="004D6A03">
      <w:pPr>
        <w:pStyle w:val="RedaliaNormal"/>
        <w:rPr>
          <w:rFonts w:cs="Calibri"/>
        </w:rPr>
      </w:pPr>
    </w:p>
    <w:p w14:paraId="60440CCA" w14:textId="77777777" w:rsidR="004D6A03" w:rsidRDefault="001D490C">
      <w:pPr>
        <w:pStyle w:val="RedaliaNormal"/>
        <w:rPr>
          <w:rFonts w:cs="Calibri"/>
        </w:rPr>
      </w:pPr>
      <w:r>
        <w:rPr>
          <w:rFonts w:cs="Calibri"/>
        </w:rP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2DAB8E08" w14:textId="77777777" w:rsidR="004D6A03" w:rsidRDefault="004D6A03">
      <w:pPr>
        <w:pStyle w:val="RedaliaNormal"/>
        <w:rPr>
          <w:rFonts w:cs="Calibri"/>
        </w:rPr>
      </w:pPr>
    </w:p>
    <w:p w14:paraId="29748AEB" w14:textId="77777777" w:rsidR="004D6A03" w:rsidRDefault="001D490C">
      <w:pPr>
        <w:pStyle w:val="RedaliaNormal"/>
        <w:rPr>
          <w:rFonts w:cs="Calibri"/>
        </w:rPr>
      </w:pPr>
      <w:r>
        <w:rPr>
          <w:rFonts w:cs="Calibri"/>
        </w:rP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7702342E" w14:textId="77777777" w:rsidR="004D6A03" w:rsidRDefault="004D6A03">
      <w:pPr>
        <w:pStyle w:val="RedaliaNormal"/>
        <w:rPr>
          <w:rFonts w:cs="Calibri"/>
        </w:rPr>
      </w:pPr>
    </w:p>
    <w:p w14:paraId="2A98CE9C" w14:textId="77777777" w:rsidR="004D6A03" w:rsidRDefault="001D490C">
      <w:pPr>
        <w:pStyle w:val="RedaliaNormal"/>
        <w:rPr>
          <w:rFonts w:cs="Calibri"/>
        </w:rPr>
      </w:pPr>
      <w:r>
        <w:rPr>
          <w:rFonts w:cs="Calibri"/>
        </w:rPr>
        <w:t xml:space="preserve">Les Parties conviennent des dispositions suivantes en ce qui concerne les prestations d'assistance </w:t>
      </w:r>
      <w:r>
        <w:rPr>
          <w:rFonts w:cs="Calibri"/>
        </w:rPr>
        <w:lastRenderedPageBreak/>
        <w:t>à la réversibilité fournies par le Titulaire :</w:t>
      </w:r>
    </w:p>
    <w:p w14:paraId="433B00ED" w14:textId="77777777" w:rsidR="004D6A03" w:rsidRDefault="001D490C">
      <w:pPr>
        <w:pStyle w:val="Redaliapuces"/>
        <w:numPr>
          <w:ilvl w:val="0"/>
          <w:numId w:val="9"/>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499F5E29" w14:textId="77777777" w:rsidR="004D6A03" w:rsidRDefault="001D490C">
      <w:pPr>
        <w:pStyle w:val="Redaliapuces"/>
        <w:numPr>
          <w:ilvl w:val="0"/>
          <w:numId w:val="9"/>
        </w:numPr>
      </w:pPr>
      <w:r>
        <w:t>si la réversibilité découle de la survenance d'un cas de force majeure ou d'une cessation du Contrat dans le cadre de torts partagés, les coûts de l'assistance à la Réversibilité sont partagés par moitié,</w:t>
      </w:r>
    </w:p>
    <w:p w14:paraId="01EC317A" w14:textId="77777777" w:rsidR="004D6A03" w:rsidRDefault="001D490C">
      <w:pPr>
        <w:pStyle w:val="Redaliapuces"/>
        <w:numPr>
          <w:ilvl w:val="0"/>
          <w:numId w:val="9"/>
        </w:numPr>
      </w:pPr>
      <w:r>
        <w:t>si la réversibilité découle de toute autre cause d'interruption du présent Contrat, les prestations d'assistance à la réversibilité effectuées par le Titulaire sont facturées au pouvoir adjudicateur dans leur intégralité.</w:t>
      </w:r>
    </w:p>
    <w:p w14:paraId="5D32BBFB" w14:textId="77777777" w:rsidR="004D6A03" w:rsidRDefault="001D490C">
      <w:pPr>
        <w:pStyle w:val="RedaliaNormal"/>
        <w:rPr>
          <w:rFonts w:cs="Calibri"/>
        </w:rPr>
      </w:pPr>
      <w:r>
        <w:rPr>
          <w:rFonts w:cs="Calibri"/>
        </w:rPr>
        <w:t>Dans ce cadre, le Titulaire s’engage à :</w:t>
      </w:r>
    </w:p>
    <w:p w14:paraId="7E6281E5" w14:textId="77777777" w:rsidR="004D6A03" w:rsidRDefault="001D490C">
      <w:pPr>
        <w:pStyle w:val="Redaliapuces"/>
        <w:numPr>
          <w:ilvl w:val="0"/>
          <w:numId w:val="9"/>
        </w:numPr>
      </w:pPr>
      <w:r>
        <w:t>restituer, dans un format intègre, exploitable et convenu, l’ensemble des données appartenant au pouvoir adjudicateur ainsi que les données à caractère personnel communiquées antérieurement par le pouvoir adjudicateur,</w:t>
      </w:r>
    </w:p>
    <w:p w14:paraId="241E2CBF" w14:textId="77777777" w:rsidR="004D6A03" w:rsidRDefault="001D490C">
      <w:pPr>
        <w:pStyle w:val="Redaliapuces"/>
        <w:numPr>
          <w:ilvl w:val="0"/>
          <w:numId w:val="9"/>
        </w:numPr>
      </w:pPr>
      <w:r>
        <w:t>détruire les éventuelles copies sur ces donnée et ne pas s’en servir pour un usage propre ou au bénéfice des tiers</w:t>
      </w:r>
    </w:p>
    <w:p w14:paraId="34A76D49" w14:textId="77777777" w:rsidR="004D6A03" w:rsidRDefault="001D490C">
      <w:pPr>
        <w:pStyle w:val="RedaliaNormal"/>
        <w:rPr>
          <w:rFonts w:cs="Calibri"/>
        </w:rPr>
      </w:pPr>
      <w:r>
        <w:rPr>
          <w:rFonts w:cs="Calibri"/>
        </w:rP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747284B7" w14:textId="1F78EDA1" w:rsidR="00DB27D0" w:rsidRPr="001E4961" w:rsidRDefault="00DB27D0" w:rsidP="00DB27D0">
      <w:pPr>
        <w:pStyle w:val="RedaliaTitre1"/>
      </w:pPr>
      <w:bookmarkStart w:id="200" w:name="_Toc68251765"/>
      <w:bookmarkStart w:id="201" w:name="_Toc132199809"/>
      <w:bookmarkStart w:id="202" w:name="_Toc181796981"/>
      <w:bookmarkStart w:id="203" w:name="_Toc196406526"/>
      <w:bookmarkEnd w:id="2"/>
      <w:bookmarkEnd w:id="3"/>
      <w:bookmarkEnd w:id="4"/>
      <w:r>
        <w:t xml:space="preserve">Eviction et </w:t>
      </w:r>
      <w:r w:rsidRPr="001E4961">
        <w:t>Résiliation de l’accord-cadre et des marchés subséquents</w:t>
      </w:r>
      <w:bookmarkEnd w:id="200"/>
      <w:bookmarkEnd w:id="201"/>
      <w:bookmarkEnd w:id="203"/>
    </w:p>
    <w:p w14:paraId="685A5FEE" w14:textId="77777777" w:rsidR="00DB27D0" w:rsidRPr="001E4961" w:rsidRDefault="00DB27D0" w:rsidP="00DB27D0">
      <w:pPr>
        <w:pStyle w:val="RedaliaTitre2"/>
      </w:pPr>
      <w:bookmarkStart w:id="204" w:name="_Toc132199810"/>
      <w:bookmarkStart w:id="205" w:name="_Toc196406527"/>
      <w:r w:rsidRPr="001E4961">
        <w:t>Éviction d’un titulaire de l’accord-cadre</w:t>
      </w:r>
      <w:bookmarkEnd w:id="204"/>
      <w:bookmarkEnd w:id="205"/>
    </w:p>
    <w:p w14:paraId="6E1F2C9D" w14:textId="77777777" w:rsidR="00DB27D0" w:rsidRPr="001E4961" w:rsidRDefault="00DB27D0" w:rsidP="00DB27D0">
      <w:pPr>
        <w:pStyle w:val="RedaliaNormal"/>
      </w:pPr>
      <w:r w:rsidRPr="001E4961">
        <w:t>L’acheteur se réserve la possibilité d'évincer, sans indemnité aucune, un titulaire de l'accord-cadre, au cas où celui-ci aurait manqué à l’un de ses engagements ou obligations suivants :</w:t>
      </w:r>
    </w:p>
    <w:p w14:paraId="3CFF663E" w14:textId="77777777" w:rsidR="00DB27D0" w:rsidRPr="001E4961" w:rsidRDefault="00DB27D0" w:rsidP="00DB27D0">
      <w:pPr>
        <w:pStyle w:val="RedaliaRetraitavecpuce"/>
        <w:numPr>
          <w:ilvl w:val="0"/>
          <w:numId w:val="11"/>
        </w:numPr>
        <w:ind w:left="720" w:hanging="360"/>
      </w:pPr>
      <w:r w:rsidRPr="001E4961">
        <w:t>Pour exécution défaillante d’un ou plusieurs marchés subséquents ou bon de commande : dépassements répétitifs des délais contractuels, incapacité à fournir les livrables, absences répétées des intervenants.</w:t>
      </w:r>
    </w:p>
    <w:p w14:paraId="2D021EE2" w14:textId="77777777" w:rsidR="00DB27D0" w:rsidRPr="001E4961" w:rsidRDefault="00DB27D0" w:rsidP="00DB27D0">
      <w:pPr>
        <w:pStyle w:val="RedaliaTitre2"/>
      </w:pPr>
      <w:bookmarkStart w:id="206" w:name="_Toc132199811"/>
      <w:bookmarkStart w:id="207" w:name="_Toc196406528"/>
      <w:r w:rsidRPr="007B0FAE">
        <w:t>Résiliation de l’accord-cadre</w:t>
      </w:r>
      <w:bookmarkEnd w:id="206"/>
      <w:bookmarkEnd w:id="207"/>
    </w:p>
    <w:p w14:paraId="45678D15" w14:textId="77777777" w:rsidR="00DB27D0" w:rsidRPr="001E4961" w:rsidRDefault="00DB27D0" w:rsidP="00DB27D0">
      <w:pPr>
        <w:pStyle w:val="RedaliaNormal"/>
      </w:pPr>
      <w:r w:rsidRPr="001E4961">
        <w:t>Le pouvoir adjudicateur se réserve la possibilité de résilier le présent accord-cadre, sans indemnité aucune, dans l'un des cas d'insuffisance de concurrence suivants :</w:t>
      </w:r>
    </w:p>
    <w:p w14:paraId="309C3552" w14:textId="4967BD01" w:rsidR="00DB27D0" w:rsidRPr="001E4961" w:rsidRDefault="00DB27D0" w:rsidP="00DB27D0">
      <w:pPr>
        <w:pStyle w:val="RedaliaRetraitavecpuce"/>
        <w:numPr>
          <w:ilvl w:val="0"/>
          <w:numId w:val="11"/>
        </w:numPr>
        <w:ind w:left="720" w:hanging="360"/>
      </w:pPr>
      <w:r w:rsidRPr="001E4961">
        <w:t>Offres pour les marchés subséquents, de la part de l'ensemble des titulaires du présent accord-cadre, inappropriées ou non conformes</w:t>
      </w:r>
      <w:r w:rsidR="00A83C4E">
        <w:t xml:space="preserve"> </w:t>
      </w:r>
      <w:r w:rsidRPr="001E4961">
        <w:t>;</w:t>
      </w:r>
    </w:p>
    <w:p w14:paraId="73B66AB2" w14:textId="77777777" w:rsidR="00DB27D0" w:rsidRPr="001E4961" w:rsidRDefault="00DB27D0" w:rsidP="00DB27D0">
      <w:pPr>
        <w:pStyle w:val="RedaliaRetraitavecpuce"/>
        <w:numPr>
          <w:ilvl w:val="0"/>
          <w:numId w:val="11"/>
        </w:numPr>
        <w:ind w:left="720" w:hanging="360"/>
      </w:pPr>
      <w:r w:rsidRPr="001E4961">
        <w:t xml:space="preserve">Éviction d'un trop grand nombre de titulaires du présent accord-cadre en application de l’article </w:t>
      </w:r>
      <w:r w:rsidRPr="001E4961">
        <w:rPr>
          <w:i/>
        </w:rPr>
        <w:t>Éviction d’un titulaire de l’accord-cadre</w:t>
      </w:r>
      <w:r w:rsidRPr="001E4961">
        <w:t xml:space="preserve"> ci-dessus ;</w:t>
      </w:r>
    </w:p>
    <w:p w14:paraId="38281BAF" w14:textId="77777777" w:rsidR="00DB27D0" w:rsidRPr="005F118D" w:rsidRDefault="00DB27D0" w:rsidP="005F118D">
      <w:pPr>
        <w:pStyle w:val="RedaliaTitre2"/>
      </w:pPr>
      <w:bookmarkStart w:id="208" w:name="_Toc132199812"/>
      <w:bookmarkStart w:id="209" w:name="_Toc196406529"/>
      <w:r w:rsidRPr="005F118D">
        <w:t>Effets de la résiliation de l’accord-cadre sur les marchés subséquents</w:t>
      </w:r>
      <w:bookmarkEnd w:id="208"/>
      <w:bookmarkEnd w:id="209"/>
    </w:p>
    <w:p w14:paraId="75BAED80" w14:textId="20C7557B" w:rsidR="00DB27D0" w:rsidRPr="001E4961" w:rsidRDefault="00DB27D0" w:rsidP="00DB27D0">
      <w:pPr>
        <w:pStyle w:val="RedaliaNormal"/>
      </w:pPr>
      <w:r w:rsidRPr="001E4961">
        <w:t>La notification de la décision de résiliation de l’accord-cadre emporte résiliation d</w:t>
      </w:r>
      <w:r w:rsidR="00A83C4E">
        <w:t>es</w:t>
      </w:r>
      <w:r w:rsidRPr="001E4961">
        <w:t xml:space="preserve"> marché</w:t>
      </w:r>
      <w:r w:rsidR="00A83C4E">
        <w:t>s</w:t>
      </w:r>
      <w:r w:rsidRPr="001E4961">
        <w:t xml:space="preserve"> subséquent</w:t>
      </w:r>
      <w:r w:rsidR="00A83C4E">
        <w:t>s et bons de commande</w:t>
      </w:r>
      <w:r w:rsidRPr="001E4961">
        <w:t xml:space="preserve"> en cours d’exécution sauf si cette décision prévoit une date d’effet ultérieure.</w:t>
      </w:r>
    </w:p>
    <w:p w14:paraId="1A4A7F18" w14:textId="77777777" w:rsidR="0068541F" w:rsidRPr="0068541F" w:rsidRDefault="0068541F" w:rsidP="0068541F">
      <w:r w:rsidRPr="0068541F">
        <w:t xml:space="preserve">Il sera fait application des articles L 2195-1 et suivant du code de la commande publique ainsi que </w:t>
      </w:r>
      <w:r w:rsidRPr="0068541F">
        <w:lastRenderedPageBreak/>
        <w:t>des articles 36 à 42 inclus du CCAG-PI avec les précisions suivantes :</w:t>
      </w:r>
    </w:p>
    <w:p w14:paraId="3CA4471B" w14:textId="77777777" w:rsidR="004D6A03" w:rsidRDefault="001D490C">
      <w:pPr>
        <w:pStyle w:val="RedaliaTitre2"/>
      </w:pPr>
      <w:bookmarkStart w:id="210" w:name="_Toc181796983"/>
      <w:bookmarkStart w:id="211" w:name="_Toc196406530"/>
      <w:bookmarkEnd w:id="202"/>
      <w:r>
        <w:t>Résiliation des marchés subséquents</w:t>
      </w:r>
      <w:bookmarkEnd w:id="210"/>
      <w:bookmarkEnd w:id="211"/>
    </w:p>
    <w:p w14:paraId="054898D3" w14:textId="77777777" w:rsidR="004D6A03" w:rsidRDefault="001D490C">
      <w:pPr>
        <w:pStyle w:val="RedaliaNormal"/>
        <w:rPr>
          <w:rFonts w:cs="Calibri"/>
        </w:rPr>
      </w:pPr>
      <w:r>
        <w:rPr>
          <w:rFonts w:cs="Calibri"/>
        </w:rPr>
        <w:t>Il sera fait application des articles L 2195-1 et suivant du code de la commande publique ainsi que des articles 36 à 42 inclus du CCAG-PI avec les précisions suivantes :</w:t>
      </w:r>
    </w:p>
    <w:p w14:paraId="4D1B8B1A" w14:textId="77777777" w:rsidR="004D6A03" w:rsidRDefault="001D490C">
      <w:pPr>
        <w:pStyle w:val="RedaliaTitre3"/>
      </w:pPr>
      <w:r>
        <w:t>Résiliation aux torts du titulaire</w:t>
      </w:r>
    </w:p>
    <w:p w14:paraId="34B443FB" w14:textId="77777777" w:rsidR="004D6A03" w:rsidRDefault="001D490C">
      <w:pPr>
        <w:pStyle w:val="RedaliaNormal"/>
        <w:rPr>
          <w:rFonts w:cs="Calibri"/>
        </w:rPr>
      </w:pPr>
      <w:r>
        <w:rPr>
          <w:rFonts w:cs="Calibri"/>
        </w:rPr>
        <w:t>Le pouvoir adjudicateur peut, après mise en demeure restée infructueuse dans le délai imparti, et sous réserve d’un préavis ne pouvant être inférieur à quinze (15) jours, résilier le Marché subséquent aux torts du Titulaire dans les conditions fixées à l’article 39 du CCAG-PI.</w:t>
      </w:r>
    </w:p>
    <w:p w14:paraId="02A0BE5E" w14:textId="77777777" w:rsidR="004D6A03" w:rsidRDefault="001D490C">
      <w:pPr>
        <w:pStyle w:val="RedaliaNormal"/>
        <w:rPr>
          <w:rFonts w:cs="Calibri"/>
        </w:rPr>
      </w:pPr>
      <w:r>
        <w:rPr>
          <w:rFonts w:cs="Calibri"/>
        </w:rPr>
        <w:t>Plus particulièrement, et de façon non-exhaustive, le pouvoir adjudicateur se réserve la possibilité de résilier le Marché subséquent en cas de :</w:t>
      </w:r>
    </w:p>
    <w:p w14:paraId="6BB3C8E1" w14:textId="77777777" w:rsidR="004D6A03" w:rsidRDefault="001D490C">
      <w:pPr>
        <w:pStyle w:val="Redaliapuces"/>
        <w:numPr>
          <w:ilvl w:val="0"/>
          <w:numId w:val="9"/>
        </w:numPr>
      </w:pPr>
      <w:r>
        <w:t>non-exécutions ou exécutions de mauvaise qualité réitérées des attendus et exigences opérationnels ;</w:t>
      </w:r>
    </w:p>
    <w:p w14:paraId="6B2E4A70" w14:textId="77777777" w:rsidR="004D6A03" w:rsidRDefault="001D490C">
      <w:pPr>
        <w:pStyle w:val="Redaliapuces"/>
        <w:numPr>
          <w:ilvl w:val="0"/>
          <w:numId w:val="9"/>
        </w:numPr>
      </w:pPr>
      <w:r>
        <w:t>application répétée des pénalités prévues à l’article Pénalités du document unique, non suivie d’amélioration significative ;</w:t>
      </w:r>
    </w:p>
    <w:p w14:paraId="69EA8E6A" w14:textId="77777777" w:rsidR="004D6A03" w:rsidRDefault="001D490C">
      <w:pPr>
        <w:pStyle w:val="Redaliapuces"/>
        <w:numPr>
          <w:ilvl w:val="0"/>
          <w:numId w:val="9"/>
        </w:numPr>
      </w:pPr>
      <w:r>
        <w:t>constats réitérés de rejets ou d’ajournements des prestations, en application des dispositions des opérations de vérification et de validation des prestations de l’article Admission - Achèvement du présent CCAP ;</w:t>
      </w:r>
    </w:p>
    <w:p w14:paraId="66666FB7" w14:textId="77777777" w:rsidR="004D6A03" w:rsidRDefault="001D490C">
      <w:pPr>
        <w:pStyle w:val="Redaliapuces"/>
        <w:numPr>
          <w:ilvl w:val="0"/>
          <w:numId w:val="9"/>
        </w:numPr>
      </w:pPr>
      <w:r>
        <w:t>non-respect des dispositions de l’annexe 1 du présent CCAP « Sécurité ».</w:t>
      </w:r>
    </w:p>
    <w:p w14:paraId="02D8BF50" w14:textId="77777777" w:rsidR="004D6A03" w:rsidRDefault="001D490C">
      <w:pPr>
        <w:pStyle w:val="RedaliaNormal"/>
        <w:rPr>
          <w:rFonts w:cs="Calibri"/>
        </w:rPr>
      </w:pPr>
      <w:r>
        <w:rPr>
          <w:rFonts w:cs="Calibri"/>
        </w:rPr>
        <w:t>Les manquements visés ci-dessus doivent être préalablement actés par les parties en Comité de Pilotage.</w:t>
      </w:r>
    </w:p>
    <w:p w14:paraId="50300EE4" w14:textId="77777777" w:rsidR="004D6A03" w:rsidRDefault="004D6A03">
      <w:pPr>
        <w:pStyle w:val="RedaliaNormal"/>
        <w:rPr>
          <w:rFonts w:cs="Calibri"/>
        </w:rPr>
      </w:pPr>
    </w:p>
    <w:p w14:paraId="5EB82ED3" w14:textId="77777777" w:rsidR="004D6A03" w:rsidRDefault="001D490C">
      <w:pPr>
        <w:pStyle w:val="RedaliaNormal"/>
        <w:rPr>
          <w:rFonts w:cs="Calibri"/>
        </w:rPr>
      </w:pPr>
      <w:r>
        <w:rPr>
          <w:rFonts w:cs="Calibri"/>
        </w:rPr>
        <w:t>Le Pouvoir Adjudicateur se réserve également le droit de résilier le contrat avec le Prestataire lorsque :</w:t>
      </w:r>
    </w:p>
    <w:p w14:paraId="5AE93802" w14:textId="77777777" w:rsidR="004D6A03" w:rsidRDefault="001D490C">
      <w:pPr>
        <w:pStyle w:val="Redaliapuces"/>
        <w:numPr>
          <w:ilvl w:val="0"/>
          <w:numId w:val="9"/>
        </w:numPr>
      </w:pPr>
      <w:r>
        <w:t>ce dernier ne dispose plus des certifications et agréments obligatoires pour la réalisation de la Prestation ;</w:t>
      </w:r>
    </w:p>
    <w:p w14:paraId="40167905" w14:textId="77777777" w:rsidR="004D6A03" w:rsidRDefault="001D490C">
      <w:pPr>
        <w:pStyle w:val="Redaliapuces"/>
        <w:numPr>
          <w:ilvl w:val="0"/>
          <w:numId w:val="9"/>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392D9BEB" w14:textId="77777777" w:rsidR="004D6A03" w:rsidRDefault="001D490C">
      <w:pPr>
        <w:pStyle w:val="RedaliaNormal"/>
        <w:rPr>
          <w:rFonts w:cs="Calibri"/>
        </w:rPr>
      </w:pPr>
      <w:r>
        <w:rPr>
          <w:rFonts w:cs="Calibri"/>
        </w:rPr>
        <w:t>Cette résiliation pour faute s’effectue sans préjudice des autres actions, notamment pénales, qui seraient engagées dans ce cas à l’encontre du Titulaire.</w:t>
      </w:r>
    </w:p>
    <w:p w14:paraId="25C35DD0" w14:textId="77777777" w:rsidR="004D6A03" w:rsidRDefault="001D490C">
      <w:pPr>
        <w:pStyle w:val="RedaliaNormal"/>
        <w:rPr>
          <w:rFonts w:cs="Calibri"/>
        </w:rPr>
      </w:pPr>
      <w:r>
        <w:rPr>
          <w:rFonts w:cs="Calibri"/>
        </w:rPr>
        <w:t>En cas de résiliation pour faute :</w:t>
      </w:r>
    </w:p>
    <w:p w14:paraId="52F2CD6D" w14:textId="77777777" w:rsidR="004D6A03" w:rsidRDefault="001D490C">
      <w:pPr>
        <w:pStyle w:val="Redaliapuces"/>
        <w:numPr>
          <w:ilvl w:val="0"/>
          <w:numId w:val="9"/>
        </w:numPr>
      </w:pPr>
      <w:r>
        <w:t>il est fait application des articles 27 et 39 du CCAG PI avec les précisions suivantes : le pouvoir adjudicateur pourra faire procéder par un tiers à l'exécution des prestations prévues par le Marché subséquent aux frais et risques du titulaire dans les conditions définies à l'article 27 du CCAG PI. La décision de résiliation le mentionnera expressément ;</w:t>
      </w:r>
    </w:p>
    <w:p w14:paraId="47BFB8C5" w14:textId="77777777" w:rsidR="004D6A03" w:rsidRDefault="001D490C">
      <w:pPr>
        <w:pStyle w:val="Redaliapuces"/>
        <w:numPr>
          <w:ilvl w:val="0"/>
          <w:numId w:val="9"/>
        </w:numPr>
      </w:pPr>
      <w:r>
        <w:t>Le titulaire n'a droit à aucune indemnisation ;</w:t>
      </w:r>
    </w:p>
    <w:p w14:paraId="2120462B" w14:textId="77777777" w:rsidR="004D6A03" w:rsidRDefault="001D490C">
      <w:pPr>
        <w:pStyle w:val="Redaliapuces"/>
        <w:numPr>
          <w:ilvl w:val="0"/>
          <w:numId w:val="9"/>
        </w:numPr>
      </w:pPr>
      <w:r>
        <w:t>Par dérogation et en complément des articles 39 et 41.3 du CCAG PI, la fraction des prestations déjà accomplies par le titulaire est rémunérée avec un abattement de 10 %.</w:t>
      </w:r>
    </w:p>
    <w:p w14:paraId="6E30A8F9" w14:textId="77777777" w:rsidR="004D6A03" w:rsidRDefault="001D490C">
      <w:pPr>
        <w:pStyle w:val="Redaliapuces"/>
        <w:numPr>
          <w:ilvl w:val="0"/>
          <w:numId w:val="9"/>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5BCF51FD" w14:textId="77777777" w:rsidR="004D6A03" w:rsidRDefault="001D490C">
      <w:pPr>
        <w:pStyle w:val="RedaliaNormal"/>
        <w:rPr>
          <w:rFonts w:cs="Calibri"/>
        </w:rPr>
      </w:pPr>
      <w:r>
        <w:rPr>
          <w:rFonts w:cs="Calibri"/>
        </w:rPr>
        <w:t>En cas de résiliation en application de l’article L2195-4 du Code de la commande publique, il sera également fait application des infractions équivalentes prévues par la législation d'un autre Etat hors Union Européenne.</w:t>
      </w:r>
    </w:p>
    <w:p w14:paraId="3B8948BA" w14:textId="77777777" w:rsidR="004D6A03" w:rsidRDefault="001D490C">
      <w:pPr>
        <w:pStyle w:val="RedaliaNormal"/>
        <w:rPr>
          <w:rFonts w:cs="Calibri"/>
        </w:rPr>
      </w:pPr>
      <w:r>
        <w:rPr>
          <w:rFonts w:cs="Calibri"/>
        </w:rPr>
        <w:t xml:space="preserve">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w:t>
      </w:r>
      <w:r>
        <w:rPr>
          <w:rFonts w:cs="Calibri"/>
        </w:rPr>
        <w:lastRenderedPageBreak/>
        <w:t>du titulaire de le Marché subséquent, restée sans effet dans un délai fixé à 8 jours, le Marché subséquent sera résilié aux torts du titulaire sans que celui-ci puisse prétendre à indemnité et, le cas échéant, avec exécution des prestations à ses frais et risques.</w:t>
      </w:r>
    </w:p>
    <w:p w14:paraId="1CB7DE0A" w14:textId="77777777" w:rsidR="004D6A03" w:rsidRDefault="001D490C">
      <w:pPr>
        <w:pStyle w:val="RedaliaTitre2"/>
      </w:pPr>
      <w:bookmarkStart w:id="212" w:name="_Toc181796984"/>
      <w:bookmarkStart w:id="213" w:name="_Toc196406531"/>
      <w:r>
        <w:t>Résiliation pour motif d'intérêt général</w:t>
      </w:r>
      <w:bookmarkEnd w:id="212"/>
      <w:bookmarkEnd w:id="213"/>
    </w:p>
    <w:p w14:paraId="54CDF0A3" w14:textId="77777777" w:rsidR="004D6A03" w:rsidRDefault="001D490C">
      <w:pPr>
        <w:pStyle w:val="RedaliaNormal"/>
        <w:rPr>
          <w:rFonts w:cs="Calibri"/>
        </w:rPr>
      </w:pPr>
      <w:r>
        <w:rPr>
          <w:rFonts w:cs="Calibri"/>
        </w:rPr>
        <w:t>Dans l’hypothèse d’une résiliation pour motif d’intérêt général, ou à la demande de l’ACPR, l’indemnité de résiliation est fixée à 5% du montant engagé diminué du montant HT non révisé des prestations reçues.</w:t>
      </w:r>
    </w:p>
    <w:p w14:paraId="7B95703B" w14:textId="77777777" w:rsidR="004D6A03" w:rsidRDefault="001D490C">
      <w:pPr>
        <w:pStyle w:val="RedaliaTitre2"/>
      </w:pPr>
      <w:bookmarkStart w:id="214" w:name="_Toc181796985"/>
      <w:bookmarkStart w:id="215" w:name="_Toc196406532"/>
      <w:r>
        <w:t>Résiliation pour non-respect des formalités relatives à la lutte contre le travail illégal</w:t>
      </w:r>
      <w:bookmarkEnd w:id="214"/>
      <w:bookmarkEnd w:id="215"/>
    </w:p>
    <w:p w14:paraId="2EFF9187" w14:textId="77777777" w:rsidR="004D6A03" w:rsidRDefault="001D490C">
      <w:pPr>
        <w:pStyle w:val="RedaliaNormal"/>
        <w:rPr>
          <w:rFonts w:cs="Calibri"/>
        </w:rPr>
      </w:pPr>
      <w:r>
        <w:rPr>
          <w:rFonts w:cs="Calibri"/>
        </w:rP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1D7EB8E5" w14:textId="77777777" w:rsidR="004D6A03" w:rsidRDefault="001D490C">
      <w:pPr>
        <w:pStyle w:val="Redaliapuces"/>
        <w:numPr>
          <w:ilvl w:val="0"/>
          <w:numId w:val="9"/>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2187DC4B" w14:textId="77777777" w:rsidR="004D6A03" w:rsidRDefault="001D490C">
      <w:pPr>
        <w:pStyle w:val="Redaliapuces"/>
        <w:numPr>
          <w:ilvl w:val="0"/>
          <w:numId w:val="9"/>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741AFE70" w14:textId="77777777" w:rsidR="004D6A03" w:rsidRDefault="001D490C">
      <w:pPr>
        <w:pStyle w:val="Redaliapuces"/>
        <w:numPr>
          <w:ilvl w:val="0"/>
          <w:numId w:val="9"/>
        </w:numPr>
      </w:pPr>
      <w:r>
        <w:t>Une attestation sur l’honneur établie par le Prestataire certifiant de la fourniture à ses salariés de bulletins de paie conformes à la réglementation française.</w:t>
      </w:r>
    </w:p>
    <w:p w14:paraId="4A9FFCAF" w14:textId="77777777" w:rsidR="004D6A03" w:rsidRDefault="004D6A03">
      <w:pPr>
        <w:pStyle w:val="RedaliaNormal"/>
        <w:rPr>
          <w:rFonts w:cs="Calibri"/>
        </w:rPr>
      </w:pPr>
    </w:p>
    <w:p w14:paraId="76AD91EC" w14:textId="77777777" w:rsidR="004D6A03" w:rsidRDefault="001D490C">
      <w:pPr>
        <w:pStyle w:val="RedaliaNormal"/>
        <w:rPr>
          <w:rFonts w:cs="Calibri"/>
        </w:rPr>
      </w:pPr>
      <w:r>
        <w:rPr>
          <w:rFonts w:cs="Calibri"/>
        </w:rP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7BC40E74" w14:textId="77777777" w:rsidR="004D6A03" w:rsidRDefault="004D6A03">
      <w:pPr>
        <w:pStyle w:val="RedaliaNormal"/>
        <w:rPr>
          <w:rFonts w:cs="Calibri"/>
        </w:rPr>
      </w:pPr>
    </w:p>
    <w:p w14:paraId="2B6B84EF" w14:textId="77777777" w:rsidR="004D6A03" w:rsidRDefault="001D490C">
      <w:pPr>
        <w:pStyle w:val="RedaliaNormal"/>
        <w:rPr>
          <w:rFonts w:cs="Calibri"/>
        </w:rPr>
      </w:pPr>
      <w:r>
        <w:rPr>
          <w:rFonts w:cs="Calibri"/>
        </w:rP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56D783FD" w14:textId="77777777" w:rsidR="004D6A03" w:rsidRDefault="001D490C">
      <w:pPr>
        <w:pStyle w:val="RedaliaTitre1"/>
      </w:pPr>
      <w:bookmarkStart w:id="216" w:name="_Toc181796986"/>
      <w:bookmarkStart w:id="217" w:name="_Toc196406533"/>
      <w:r>
        <w:t>Conditions d’indemnisation</w:t>
      </w:r>
      <w:bookmarkEnd w:id="216"/>
      <w:bookmarkEnd w:id="217"/>
    </w:p>
    <w:p w14:paraId="24EF5F79" w14:textId="77777777" w:rsidR="004D6A03" w:rsidRDefault="001D490C">
      <w:pPr>
        <w:pStyle w:val="RedaliaNormal"/>
        <w:rPr>
          <w:rFonts w:cs="Calibri"/>
        </w:rPr>
      </w:pPr>
      <w:r>
        <w:rPr>
          <w:rFonts w:cs="Calibri"/>
        </w:rPr>
        <w:t>Dans l’hypothèse où les marchés subséquents ne seraient pas attribués à l’un des titulaires du présent accord-cadre, quelle qu’en soit la raison, aucun titulaire ne pourra bénéficier d’une quelconque indemnité.</w:t>
      </w:r>
    </w:p>
    <w:p w14:paraId="0E2E6147" w14:textId="77777777" w:rsidR="004D6A03" w:rsidRDefault="001D490C">
      <w:pPr>
        <w:pStyle w:val="RedaliaTitre1"/>
      </w:pPr>
      <w:bookmarkStart w:id="218" w:name="_Toc181796987"/>
      <w:bookmarkStart w:id="219" w:name="_Toc196406534"/>
      <w:r>
        <w:lastRenderedPageBreak/>
        <w:t>Différends</w:t>
      </w:r>
      <w:bookmarkEnd w:id="218"/>
      <w:bookmarkEnd w:id="219"/>
    </w:p>
    <w:p w14:paraId="24569CBD" w14:textId="77777777" w:rsidR="004D6A03" w:rsidRDefault="001D490C">
      <w:pPr>
        <w:pStyle w:val="RedaliaNormal"/>
        <w:rPr>
          <w:rFonts w:cs="Calibri"/>
        </w:rPr>
      </w:pPr>
      <w:r>
        <w:rPr>
          <w:rFonts w:cs="Calibri"/>
        </w:rPr>
        <w:t>En cas de différends entre les parties, il sera fait application de l’article 43 du CCAG PI.</w:t>
      </w:r>
    </w:p>
    <w:p w14:paraId="29C7BE20" w14:textId="77777777" w:rsidR="004D6A03" w:rsidRDefault="001D490C">
      <w:pPr>
        <w:pStyle w:val="RedaliaNormal"/>
        <w:rPr>
          <w:rFonts w:cs="Calibri"/>
        </w:rPr>
      </w:pPr>
      <w:r>
        <w:rPr>
          <w:rFonts w:cs="Calibri"/>
        </w:rPr>
        <w:t>La loi française est seule applicable.</w:t>
      </w:r>
    </w:p>
    <w:p w14:paraId="6ED5A5B1" w14:textId="77777777" w:rsidR="004D6A03" w:rsidRDefault="001D490C">
      <w:pPr>
        <w:pStyle w:val="RedaliaNormal"/>
        <w:rPr>
          <w:rFonts w:cs="Calibri"/>
        </w:rPr>
      </w:pPr>
      <w:r>
        <w:rPr>
          <w:rFonts w:cs="Calibri"/>
        </w:rPr>
        <w:t>En cas de litige, le tribunal compétent est le Tribunal administratif de Paris.</w:t>
      </w:r>
    </w:p>
    <w:p w14:paraId="15426FDD" w14:textId="77777777" w:rsidR="004D6A03" w:rsidRDefault="001D490C">
      <w:pPr>
        <w:pStyle w:val="RedaliaTitre1"/>
      </w:pPr>
      <w:bookmarkStart w:id="220" w:name="_Toc181796988"/>
      <w:bookmarkStart w:id="221" w:name="_Toc196406535"/>
      <w:r>
        <w:t>Dispositions applicables en cas de titulaire étranger</w:t>
      </w:r>
      <w:bookmarkEnd w:id="220"/>
      <w:bookmarkEnd w:id="221"/>
    </w:p>
    <w:p w14:paraId="30CA2ECD" w14:textId="77777777" w:rsidR="004D6A03" w:rsidRDefault="001D490C">
      <w:pPr>
        <w:pStyle w:val="RedaliaNormal"/>
      </w:pPr>
      <w:r>
        <w:t>La loi française est seule applicable au présent marché.</w:t>
      </w:r>
    </w:p>
    <w:p w14:paraId="57724D2E" w14:textId="77777777" w:rsidR="004D6A03" w:rsidRDefault="001D490C">
      <w:pPr>
        <w:pStyle w:val="RedaliaNormal"/>
      </w:pPr>
      <w:r>
        <w:t>Tout rapport, toute documentation, toute correspondance relative au présent marché doit être rédigé en langue française, ou peut l'être en anglais après accord de l'AFD.</w:t>
      </w:r>
    </w:p>
    <w:p w14:paraId="5707CE54" w14:textId="77777777" w:rsidR="004D6A03" w:rsidRDefault="001D490C">
      <w:pPr>
        <w:pStyle w:val="RedaliaTitre1"/>
      </w:pPr>
      <w:bookmarkStart w:id="222" w:name="_Toc181796989"/>
      <w:bookmarkStart w:id="223" w:name="_Toc196406536"/>
      <w:r>
        <w:t>Dérogations aux documents généraux</w:t>
      </w:r>
      <w:bookmarkEnd w:id="5"/>
      <w:bookmarkEnd w:id="222"/>
      <w:bookmarkEnd w:id="223"/>
    </w:p>
    <w:p w14:paraId="61834694" w14:textId="77777777" w:rsidR="004D6A03" w:rsidRDefault="001D490C">
      <w:pPr>
        <w:pStyle w:val="RedaliaNormal"/>
        <w:rPr>
          <w:rFonts w:cs="Calibri"/>
        </w:rPr>
      </w:pPr>
      <w:r>
        <w:rPr>
          <w:rFonts w:cs="Calibri"/>
        </w:rPr>
        <w:t>Par dérogation à l’article 1er du CCAG-PI, les dérogations aux dispositions du CCAG-PI ne sont pas récapitulées dans le présent article mais sont indiquées expressément au fil de la lecture de celui-ci.</w:t>
      </w:r>
    </w:p>
    <w:p w14:paraId="04378259" w14:textId="77777777" w:rsidR="004D6A03" w:rsidRDefault="001D490C">
      <w:pPr>
        <w:pStyle w:val="RedaliaTitre1"/>
      </w:pPr>
      <w:bookmarkStart w:id="224" w:name="_Toc181796991"/>
      <w:bookmarkStart w:id="225" w:name="_Toc196406537"/>
      <w:r>
        <w:t>Signature du candidat</w:t>
      </w:r>
      <w:bookmarkEnd w:id="224"/>
      <w:bookmarkEnd w:id="225"/>
    </w:p>
    <w:p w14:paraId="609036FE" w14:textId="77777777" w:rsidR="004D6A03" w:rsidRDefault="001D490C">
      <w:pPr>
        <w:pStyle w:val="RedaliaNormal"/>
        <w:rPr>
          <w:rFonts w:cs="Calibri"/>
        </w:rPr>
      </w:pPr>
      <w:r>
        <w:rPr>
          <w:rFonts w:cs="Calibri"/>
        </w:rPr>
        <w:t>Il est rappelé au candidat que la signature du présent Contrat vaut acceptation de toutes les pièces contractuelles.</w:t>
      </w:r>
    </w:p>
    <w:p w14:paraId="179AA3FD" w14:textId="77777777" w:rsidR="004D6A03" w:rsidRDefault="004D6A03">
      <w:pPr>
        <w:pStyle w:val="RedaliaNormal"/>
        <w:rPr>
          <w:rFonts w:cs="Calibri"/>
        </w:rPr>
      </w:pPr>
    </w:p>
    <w:p w14:paraId="2291E21A" w14:textId="77777777" w:rsidR="004D6A03" w:rsidRDefault="001D490C">
      <w:pPr>
        <w:pStyle w:val="RedaliaNormal"/>
      </w:pPr>
      <w:r>
        <w:rPr>
          <w:rFonts w:cs="Calibri"/>
        </w:rPr>
        <w:t xml:space="preserve">Le fournisseur adhère à la Charte Relations fournisseurs présente </w:t>
      </w:r>
      <w:hyperlink r:id="rId15" w:history="1">
        <w:r>
          <w:rPr>
            <w:rStyle w:val="Lienhypertexte"/>
            <w:rFonts w:ascii="Calibri" w:hAnsi="Calibri" w:cs="Calibri"/>
            <w:i/>
            <w:iCs/>
            <w:color w:val="4472C4"/>
          </w:rPr>
          <w:t>ici</w:t>
        </w:r>
      </w:hyperlink>
      <w:r>
        <w:rPr>
          <w:rFonts w:cs="Calibri"/>
        </w:rPr>
        <w:t xml:space="preserve"> et s’engage à respecter les principes et engagements énoncés ci-dessus, et ce pendant toute la durée du processus d’achat et de la relation contractuelle avec le groupe AFD.</w:t>
      </w:r>
    </w:p>
    <w:p w14:paraId="519BB3F8" w14:textId="77777777" w:rsidR="004D6A03" w:rsidRDefault="004D6A03">
      <w:pPr>
        <w:pStyle w:val="RedaliaNormal"/>
        <w:rPr>
          <w:rFonts w:cs="Calibri"/>
        </w:rPr>
      </w:pPr>
    </w:p>
    <w:p w14:paraId="5D541798" w14:textId="77777777" w:rsidR="004D6A03" w:rsidRDefault="001D490C">
      <w:pPr>
        <w:pStyle w:val="RedaliaNormal"/>
        <w:rPr>
          <w:rFonts w:cs="Calibri"/>
        </w:rPr>
      </w:pPr>
      <w:r>
        <w:rPr>
          <w:rFonts w:cs="Calibri"/>
        </w:rPr>
        <w:t>Le fournisseur s’engage également à faire connaître et faire respecter les engagements de la présente Charte par l’ensemble de ses collaborateurs, y compris temporaires et intérimaires, partenaires, fournisseurs, et sous-traitants.</w:t>
      </w:r>
    </w:p>
    <w:p w14:paraId="7E1A0EA3" w14:textId="77777777" w:rsidR="004D6A03" w:rsidRDefault="004D6A03">
      <w:pPr>
        <w:pStyle w:val="RedaliaNormal"/>
        <w:rPr>
          <w:rFonts w:cs="Calibri"/>
        </w:rPr>
      </w:pPr>
    </w:p>
    <w:p w14:paraId="48B07D0C" w14:textId="77777777" w:rsidR="004D6A03" w:rsidRDefault="001D490C">
      <w:pPr>
        <w:pStyle w:val="RedaliaNormal"/>
        <w:rPr>
          <w:rFonts w:cs="Calibri"/>
        </w:rPr>
      </w:pPr>
      <w:r>
        <w:rPr>
          <w:rFonts w:cs="Calibri"/>
        </w:rPr>
        <w:t>Fait en un seul original</w:t>
      </w:r>
    </w:p>
    <w:p w14:paraId="35BA1CB0" w14:textId="77777777" w:rsidR="004D6A03" w:rsidRDefault="001D490C">
      <w:pPr>
        <w:pStyle w:val="RedaliaNormal"/>
        <w:rPr>
          <w:rFonts w:cs="Calibri"/>
        </w:rPr>
      </w:pPr>
      <w:r>
        <w:rPr>
          <w:rFonts w:cs="Calibri"/>
        </w:rPr>
        <w:t>A :</w:t>
      </w:r>
    </w:p>
    <w:p w14:paraId="3FEB51EC" w14:textId="77777777" w:rsidR="004D6A03" w:rsidRDefault="001D490C">
      <w:pPr>
        <w:pStyle w:val="RedaliaNormal"/>
        <w:rPr>
          <w:rFonts w:cs="Calibri"/>
        </w:rPr>
      </w:pPr>
      <w:r>
        <w:rPr>
          <w:rFonts w:cs="Calibri"/>
        </w:rPr>
        <w:t>Le</w:t>
      </w:r>
    </w:p>
    <w:p w14:paraId="41B2973D" w14:textId="77777777" w:rsidR="004D6A03" w:rsidRDefault="001D490C">
      <w:pPr>
        <w:pStyle w:val="RedaliaNormal"/>
        <w:rPr>
          <w:rFonts w:cs="Calibri"/>
        </w:rPr>
      </w:pPr>
      <w:r>
        <w:rPr>
          <w:rFonts w:cs="Calibri"/>
        </w:rPr>
        <w:t>Signature(s) du titulaire, ou, en cas de groupement d’entreprises, du mandataire habilité ou de chaque membre du groupement :</w:t>
      </w:r>
    </w:p>
    <w:p w14:paraId="7B60C417" w14:textId="2B3E01D8" w:rsidR="004D6A03" w:rsidRDefault="001D490C">
      <w:pPr>
        <w:pStyle w:val="RedaliaTitre1"/>
      </w:pPr>
      <w:bookmarkStart w:id="226" w:name="_Toc181796992"/>
      <w:bookmarkStart w:id="227" w:name="_Toc196406538"/>
      <w:r>
        <w:t>Acceptation de l’offre</w:t>
      </w:r>
      <w:bookmarkEnd w:id="226"/>
      <w:r>
        <w:t xml:space="preserve"> par le Pouvoir Adjudicateur</w:t>
      </w:r>
      <w:bookmarkEnd w:id="227"/>
    </w:p>
    <w:p w14:paraId="4A4FAAC1" w14:textId="77777777" w:rsidR="004D6A03" w:rsidRDefault="001D490C">
      <w:pPr>
        <w:pStyle w:val="RedaliaNormal"/>
        <w:rPr>
          <w:rFonts w:cs="Calibri"/>
        </w:rPr>
      </w:pPr>
      <w:r>
        <w:rPr>
          <w:rFonts w:cs="Calibri"/>
        </w:rPr>
        <w:t>Les sous-traitants proposés dans les actes de sous-traitance annexés au présent Contrat sont acceptés comme ayant droit au paiement direct et les conditions de paiement indiquées sont agrées.</w:t>
      </w:r>
    </w:p>
    <w:p w14:paraId="6D568674" w14:textId="77777777" w:rsidR="004D6A03" w:rsidRDefault="004D6A03">
      <w:pPr>
        <w:pStyle w:val="RedaliaNormal"/>
        <w:rPr>
          <w:rFonts w:cs="Calibri"/>
        </w:rPr>
      </w:pPr>
    </w:p>
    <w:p w14:paraId="2B70EFE7" w14:textId="77777777" w:rsidR="004D6A03" w:rsidRDefault="001D490C">
      <w:pPr>
        <w:pStyle w:val="RedaliaNormal"/>
        <w:rPr>
          <w:rFonts w:cs="Calibri"/>
        </w:rPr>
      </w:pPr>
      <w:r>
        <w:rPr>
          <w:rFonts w:cs="Calibri"/>
        </w:rPr>
        <w:t>Est acceptée la présente offre.</w:t>
      </w:r>
    </w:p>
    <w:p w14:paraId="26B029CA" w14:textId="77777777" w:rsidR="004D6A03" w:rsidRDefault="004D6A03">
      <w:pPr>
        <w:pStyle w:val="RedaliaNormal"/>
        <w:rPr>
          <w:rFonts w:cs="Calibri"/>
        </w:rPr>
      </w:pPr>
    </w:p>
    <w:p w14:paraId="4F3FFF0D" w14:textId="77777777" w:rsidR="004D6A03" w:rsidRDefault="001D490C">
      <w:pPr>
        <w:pStyle w:val="RedaliaNormal"/>
        <w:rPr>
          <w:rFonts w:cs="Calibri"/>
        </w:rPr>
      </w:pPr>
      <w:r>
        <w:rPr>
          <w:rFonts w:cs="Calibri"/>
        </w:rPr>
        <w:t>A</w:t>
      </w:r>
    </w:p>
    <w:p w14:paraId="6528794D" w14:textId="77777777" w:rsidR="004D6A03" w:rsidRDefault="001D490C">
      <w:pPr>
        <w:pStyle w:val="RedaliaNormal"/>
        <w:rPr>
          <w:rFonts w:cs="Calibri"/>
        </w:rPr>
      </w:pPr>
      <w:r>
        <w:rPr>
          <w:rFonts w:cs="Calibri"/>
        </w:rPr>
        <w:t>Le</w:t>
      </w:r>
    </w:p>
    <w:p w14:paraId="5CC2682C" w14:textId="77777777" w:rsidR="004D6A03" w:rsidRDefault="004D6A03">
      <w:pPr>
        <w:pStyle w:val="RedaliaNormal"/>
        <w:rPr>
          <w:rFonts w:cs="Calibri"/>
        </w:rPr>
      </w:pPr>
    </w:p>
    <w:p w14:paraId="29233AB9" w14:textId="77777777" w:rsidR="004D6A03" w:rsidRDefault="001D490C">
      <w:pPr>
        <w:pStyle w:val="RedaliaNormal"/>
        <w:rPr>
          <w:rFonts w:cs="Calibri"/>
        </w:rPr>
      </w:pPr>
      <w:r>
        <w:rPr>
          <w:rFonts w:cs="Calibri"/>
        </w:rPr>
        <w:t>Le Pouvoir Adjudicateur</w:t>
      </w:r>
    </w:p>
    <w:p w14:paraId="4790A3C6" w14:textId="77777777" w:rsidR="004D6A03" w:rsidRDefault="004D6A03">
      <w:pPr>
        <w:pStyle w:val="RedaliaNormal"/>
        <w:rPr>
          <w:rFonts w:cs="Calibri"/>
        </w:rPr>
      </w:pPr>
    </w:p>
    <w:p w14:paraId="12E7B13C" w14:textId="77777777" w:rsidR="004D6A03" w:rsidRDefault="004D6A03">
      <w:pPr>
        <w:pStyle w:val="RedaliaNormal"/>
        <w:pageBreakBefore/>
        <w:rPr>
          <w:rFonts w:cs="Calibri"/>
        </w:rPr>
      </w:pPr>
    </w:p>
    <w:p w14:paraId="5D86F727" w14:textId="77777777" w:rsidR="004D6A03" w:rsidRDefault="001D490C">
      <w:pPr>
        <w:pStyle w:val="RedaliaTitre1"/>
      </w:pPr>
      <w:bookmarkStart w:id="228" w:name="_Toc196406539"/>
      <w:r>
        <w:t>Annexe : Déclaration de sous-traitance</w:t>
      </w:r>
      <w:bookmarkEnd w:id="228"/>
    </w:p>
    <w:p w14:paraId="1DC48164" w14:textId="77777777" w:rsidR="004D6A03" w:rsidRDefault="001D490C">
      <w:pPr>
        <w:pStyle w:val="RdaliaTitreparagraphe"/>
      </w:pPr>
      <w:r>
        <w:t>Annexe à l’acte d’engagement</w:t>
      </w:r>
    </w:p>
    <w:p w14:paraId="16A4943A" w14:textId="77777777" w:rsidR="004D6A03" w:rsidRDefault="001D490C">
      <w:pPr>
        <w:pStyle w:val="RdaliaTitreparagraphe"/>
      </w:pPr>
      <w:r>
        <w:t>Pouvoir Adjudicateur : Agence Française de Développement</w:t>
      </w:r>
    </w:p>
    <w:p w14:paraId="42D71FB4" w14:textId="77777777" w:rsidR="004D6A03" w:rsidRDefault="001D490C" w:rsidP="004062B2">
      <w:pPr>
        <w:pStyle w:val="RedaliaRetraitPuceniveau1"/>
        <w:numPr>
          <w:ilvl w:val="0"/>
          <w:numId w:val="27"/>
        </w:numPr>
      </w:pPr>
      <w:r>
        <w:t>Désignation de l’acheteur :</w:t>
      </w:r>
    </w:p>
    <w:p w14:paraId="51E823CA" w14:textId="77777777" w:rsidR="004D6A03" w:rsidRDefault="001D490C">
      <w:pPr>
        <w:pStyle w:val="RedaliaNormal"/>
      </w:pPr>
      <w:r>
        <w:tab/>
      </w:r>
    </w:p>
    <w:p w14:paraId="51B1EFB2" w14:textId="77777777" w:rsidR="004D6A03" w:rsidRDefault="001D490C">
      <w:pPr>
        <w:pStyle w:val="RedaliaNormal"/>
      </w:pPr>
      <w:r>
        <w:tab/>
      </w:r>
    </w:p>
    <w:p w14:paraId="32456E69" w14:textId="77777777" w:rsidR="004D6A03" w:rsidRDefault="004D6A03">
      <w:pPr>
        <w:pStyle w:val="RedaliaRetraitavecpuce"/>
        <w:ind w:left="360"/>
      </w:pPr>
    </w:p>
    <w:p w14:paraId="2CA97774" w14:textId="77777777" w:rsidR="004D6A03" w:rsidRDefault="001D490C">
      <w:pPr>
        <w:pStyle w:val="RedaliaRetraitPuceniveau1"/>
        <w:numPr>
          <w:ilvl w:val="0"/>
          <w:numId w:val="11"/>
        </w:numPr>
      </w:pPr>
      <w:r>
        <w:t>Personne habilitée à donner les renseignements relatifs aux nantissements ou cessions de créances :</w:t>
      </w:r>
    </w:p>
    <w:p w14:paraId="7C5877A7" w14:textId="77777777" w:rsidR="004D6A03" w:rsidRDefault="001D490C">
      <w:pPr>
        <w:pStyle w:val="RedaliaNormal"/>
      </w:pPr>
      <w:r>
        <w:tab/>
      </w:r>
    </w:p>
    <w:p w14:paraId="68F32BB0" w14:textId="77777777" w:rsidR="004D6A03" w:rsidRDefault="001D490C">
      <w:pPr>
        <w:pStyle w:val="RedaliaNormal"/>
      </w:pPr>
      <w:r>
        <w:tab/>
      </w:r>
    </w:p>
    <w:p w14:paraId="53E0000A" w14:textId="77777777" w:rsidR="004D6A03" w:rsidRDefault="001D490C">
      <w:pPr>
        <w:pStyle w:val="RdaliaTitreparagraphe"/>
      </w:pPr>
      <w:r>
        <w:t>Objet de l'accord-cadre</w:t>
      </w:r>
    </w:p>
    <w:p w14:paraId="536E5832" w14:textId="77777777" w:rsidR="004D6A03" w:rsidRDefault="001D490C">
      <w:pPr>
        <w:pStyle w:val="RedaliaNormal"/>
        <w:rPr>
          <w:b/>
        </w:rPr>
      </w:pPr>
      <w:r>
        <w:rPr>
          <w:b/>
        </w:rPr>
        <w:t>Objet de la consultation : ACCORD CADRE TPE CONSEIL EN TRANSFORMATION ET ORGANISATION EN MARCHES SUBSEQUENTS ET BON DE COMMANDES</w:t>
      </w:r>
    </w:p>
    <w:p w14:paraId="4B3A6AD4" w14:textId="77777777" w:rsidR="004D6A03" w:rsidRDefault="004D6A03">
      <w:pPr>
        <w:pStyle w:val="RedaliaNormal"/>
      </w:pPr>
    </w:p>
    <w:p w14:paraId="1B2119BD" w14:textId="77777777" w:rsidR="004D6A03" w:rsidRDefault="001D490C">
      <w:pPr>
        <w:pStyle w:val="RedaliaNormal"/>
      </w:pPr>
      <w:r>
        <w:rPr>
          <w:rFonts w:ascii="Wingdings" w:eastAsia="Wingdings" w:hAnsi="Wingdings" w:cs="Wingdings"/>
        </w:rPr>
        <w:t></w:t>
      </w:r>
      <w:r>
        <w:t xml:space="preserve"> Lot n° 01 – Evolution des processus</w:t>
      </w:r>
    </w:p>
    <w:p w14:paraId="5FE52F84" w14:textId="06F76ED0" w:rsidR="004D6A03" w:rsidRDefault="001D490C">
      <w:pPr>
        <w:pStyle w:val="RedaliaNormal"/>
      </w:pPr>
      <w:r>
        <w:rPr>
          <w:rFonts w:ascii="Wingdings" w:eastAsia="Wingdings" w:hAnsi="Wingdings" w:cs="Wingdings"/>
        </w:rPr>
        <w:t></w:t>
      </w:r>
      <w:r>
        <w:t xml:space="preserve"> Lot n° 02 – Evolution de l’organisation interne et transformation cultur</w:t>
      </w:r>
      <w:r w:rsidR="00C56FC6">
        <w:t>elle</w:t>
      </w:r>
    </w:p>
    <w:p w14:paraId="765CBC35" w14:textId="77777777" w:rsidR="004D6A03" w:rsidRDefault="001D490C">
      <w:pPr>
        <w:pStyle w:val="RdaliaTitreparagraphe"/>
      </w:pPr>
      <w:r>
        <w:t>Objet de la déclaration du sous-traitant</w:t>
      </w:r>
    </w:p>
    <w:p w14:paraId="5EAD349D" w14:textId="77777777" w:rsidR="004D6A03" w:rsidRDefault="001D490C">
      <w:pPr>
        <w:pStyle w:val="RedaliaNormal"/>
      </w:pPr>
      <w:r>
        <w:t>La présente déclaration de sous-traitance constitue :</w:t>
      </w:r>
    </w:p>
    <w:p w14:paraId="35C85283" w14:textId="77777777" w:rsidR="004D6A03" w:rsidRDefault="004D6A03">
      <w:pPr>
        <w:pStyle w:val="RedaliaNormal"/>
      </w:pPr>
    </w:p>
    <w:p w14:paraId="61123F82" w14:textId="77777777" w:rsidR="004D6A03" w:rsidRDefault="001D490C">
      <w:pPr>
        <w:pStyle w:val="RedaliaNormal"/>
      </w:pPr>
      <w:r>
        <w:rPr>
          <w:rFonts w:ascii="Wingdings" w:eastAsia="Wingdings" w:hAnsi="Wingdings" w:cs="Wingdings"/>
        </w:rPr>
        <w:t></w:t>
      </w:r>
      <w:r>
        <w:t xml:space="preserve"> Un document annexé à l’offre du soumissionnaire.</w:t>
      </w:r>
    </w:p>
    <w:p w14:paraId="141B48DA" w14:textId="77777777" w:rsidR="004D6A03" w:rsidRDefault="004D6A03">
      <w:pPr>
        <w:pStyle w:val="RedaliaNormal"/>
      </w:pPr>
    </w:p>
    <w:p w14:paraId="75C698E0" w14:textId="77777777" w:rsidR="004D6A03" w:rsidRDefault="001D490C">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14:paraId="5EE3C6BA" w14:textId="77777777" w:rsidR="004D6A03" w:rsidRDefault="004D6A03">
      <w:pPr>
        <w:pStyle w:val="RedaliaNormal"/>
      </w:pPr>
    </w:p>
    <w:p w14:paraId="634BC96D" w14:textId="77777777" w:rsidR="004D6A03" w:rsidRDefault="001D490C">
      <w:pPr>
        <w:pStyle w:val="RedaliaNormal"/>
      </w:pPr>
      <w:r>
        <w:rPr>
          <w:rFonts w:ascii="Wingdings" w:eastAsia="Wingdings" w:hAnsi="Wingdings" w:cs="Wingdings"/>
        </w:rPr>
        <w:t></w:t>
      </w:r>
      <w:r>
        <w:t xml:space="preserve"> Un acte spécial modificatif : il annule et remplace la déclaration de sous-traitance du ………..</w:t>
      </w:r>
    </w:p>
    <w:p w14:paraId="6D7B3E1A" w14:textId="77777777" w:rsidR="004D6A03" w:rsidRDefault="004D6A03">
      <w:pPr>
        <w:pStyle w:val="RedaliaNormal"/>
      </w:pPr>
    </w:p>
    <w:p w14:paraId="2C0A4DAE" w14:textId="77777777" w:rsidR="004D6A03" w:rsidRDefault="001D490C">
      <w:pPr>
        <w:pStyle w:val="RdaliaTitreparagraphe"/>
      </w:pPr>
      <w:r>
        <w:t>Identification du soumissionnaire ou du titulaire</w:t>
      </w:r>
    </w:p>
    <w:p w14:paraId="2252C4C9" w14:textId="77777777" w:rsidR="004D6A03" w:rsidRDefault="001D490C">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5C540BD0" w14:textId="77777777" w:rsidR="004D6A03" w:rsidRDefault="001D490C">
      <w:pPr>
        <w:pStyle w:val="RedaliaNormal"/>
      </w:pPr>
      <w:r>
        <w:tab/>
      </w:r>
    </w:p>
    <w:p w14:paraId="1F561EA1" w14:textId="77777777" w:rsidR="004D6A03" w:rsidRDefault="001D490C">
      <w:pPr>
        <w:pStyle w:val="RedaliaNormal"/>
      </w:pPr>
      <w:r>
        <w:tab/>
      </w:r>
    </w:p>
    <w:p w14:paraId="45E1C7D3" w14:textId="77777777" w:rsidR="004D6A03" w:rsidRDefault="001D490C">
      <w:pPr>
        <w:pStyle w:val="RedaliaNormal"/>
      </w:pPr>
      <w:r>
        <w:tab/>
      </w:r>
    </w:p>
    <w:p w14:paraId="01BBD27B" w14:textId="77777777" w:rsidR="004D6A03" w:rsidRDefault="004D6A03">
      <w:pPr>
        <w:pStyle w:val="RedaliaNormal"/>
      </w:pPr>
    </w:p>
    <w:p w14:paraId="1D867095" w14:textId="77777777" w:rsidR="004D6A03" w:rsidRDefault="001D490C">
      <w:pPr>
        <w:pStyle w:val="RedaliaNormal"/>
      </w:pPr>
      <w:r>
        <w:t>Forme juridique du soumissionnaire individuel, du titulaire ou du membre du groupement (entreprise individuelle, SA, SARL, EURL, association, établissement public, etc.) :</w:t>
      </w:r>
    </w:p>
    <w:p w14:paraId="4999CAF0" w14:textId="77777777" w:rsidR="004D6A03" w:rsidRDefault="001D490C">
      <w:pPr>
        <w:pStyle w:val="RedaliaNormal"/>
      </w:pPr>
      <w:r>
        <w:lastRenderedPageBreak/>
        <w:tab/>
      </w:r>
    </w:p>
    <w:p w14:paraId="2C0B3C9E" w14:textId="77777777" w:rsidR="004D6A03" w:rsidRDefault="001D490C">
      <w:pPr>
        <w:pStyle w:val="RedaliaNormal"/>
      </w:pPr>
      <w:r>
        <w:tab/>
      </w:r>
    </w:p>
    <w:p w14:paraId="462154A9" w14:textId="77777777" w:rsidR="004D6A03" w:rsidRDefault="001D490C">
      <w:pPr>
        <w:pStyle w:val="RedaliaNormal"/>
      </w:pPr>
      <w:r>
        <w:tab/>
      </w:r>
    </w:p>
    <w:p w14:paraId="07B9BA61" w14:textId="77777777" w:rsidR="004D6A03" w:rsidRDefault="004D6A03">
      <w:pPr>
        <w:pStyle w:val="RedaliaNormal"/>
      </w:pPr>
    </w:p>
    <w:p w14:paraId="7B2FCCB0" w14:textId="77777777" w:rsidR="004D6A03" w:rsidRDefault="001D490C">
      <w:pPr>
        <w:pStyle w:val="RedaliaNormal"/>
      </w:pPr>
      <w:r>
        <w:t>En cas de groupement momentané d’entreprises, identification et coordonnées du mandataire du groupement :</w:t>
      </w:r>
    </w:p>
    <w:p w14:paraId="73CC77A4" w14:textId="77777777" w:rsidR="004D6A03" w:rsidRDefault="001D490C">
      <w:pPr>
        <w:pStyle w:val="RedaliaNormal"/>
      </w:pPr>
      <w:r>
        <w:tab/>
      </w:r>
    </w:p>
    <w:p w14:paraId="0616CA97" w14:textId="77777777" w:rsidR="004D6A03" w:rsidRDefault="001D490C">
      <w:pPr>
        <w:pStyle w:val="RedaliaNormal"/>
      </w:pPr>
      <w:r>
        <w:tab/>
      </w:r>
    </w:p>
    <w:p w14:paraId="3366A7A5" w14:textId="77777777" w:rsidR="004D6A03" w:rsidRDefault="001D490C">
      <w:pPr>
        <w:pStyle w:val="RedaliaNormal"/>
      </w:pPr>
      <w:r>
        <w:tab/>
      </w:r>
    </w:p>
    <w:p w14:paraId="043A45E7" w14:textId="77777777" w:rsidR="004D6A03" w:rsidRDefault="001D490C">
      <w:pPr>
        <w:pStyle w:val="RdaliaTitreparagraphe"/>
      </w:pPr>
      <w:r>
        <w:t>Identification du sous-traitant</w:t>
      </w:r>
    </w:p>
    <w:p w14:paraId="4A98640B" w14:textId="77777777" w:rsidR="004D6A03" w:rsidRDefault="001D490C">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5342CB84" w14:textId="77777777" w:rsidR="004D6A03" w:rsidRDefault="001D490C">
      <w:pPr>
        <w:pStyle w:val="RedaliaNormal"/>
      </w:pPr>
      <w:r>
        <w:tab/>
      </w:r>
    </w:p>
    <w:p w14:paraId="448678C5" w14:textId="77777777" w:rsidR="004D6A03" w:rsidRDefault="001D490C">
      <w:pPr>
        <w:pStyle w:val="RedaliaNormal"/>
      </w:pPr>
      <w:r>
        <w:tab/>
      </w:r>
    </w:p>
    <w:p w14:paraId="75D3F408" w14:textId="77777777" w:rsidR="004D6A03" w:rsidRDefault="001D490C">
      <w:pPr>
        <w:pStyle w:val="RedaliaNormal"/>
      </w:pPr>
      <w:r>
        <w:tab/>
      </w:r>
    </w:p>
    <w:p w14:paraId="5F45C845" w14:textId="77777777" w:rsidR="004D6A03" w:rsidRDefault="004D6A03">
      <w:pPr>
        <w:pStyle w:val="Standard"/>
      </w:pPr>
    </w:p>
    <w:p w14:paraId="1320F887" w14:textId="77777777" w:rsidR="004D6A03" w:rsidRDefault="001D490C">
      <w:pPr>
        <w:pStyle w:val="RedaliaNormal"/>
      </w:pPr>
      <w:r>
        <w:t>Forme juridique du soumissionnaire individuel, du titulaire ou du membre du groupement (entreprise individuelle, SA, SARL, EURL, association, établissement public, etc.) :</w:t>
      </w:r>
    </w:p>
    <w:p w14:paraId="72EB1760" w14:textId="77777777" w:rsidR="004D6A03" w:rsidRDefault="001D490C">
      <w:pPr>
        <w:pStyle w:val="RedaliaNormal"/>
      </w:pPr>
      <w:r>
        <w:tab/>
      </w:r>
    </w:p>
    <w:p w14:paraId="3FECB0E4" w14:textId="77777777" w:rsidR="004D6A03" w:rsidRDefault="001D490C">
      <w:pPr>
        <w:pStyle w:val="RedaliaNormal"/>
      </w:pPr>
      <w:r>
        <w:tab/>
      </w:r>
    </w:p>
    <w:p w14:paraId="764AEDC5" w14:textId="77777777" w:rsidR="004D6A03" w:rsidRDefault="001D490C">
      <w:pPr>
        <w:pStyle w:val="RedaliaNormal"/>
      </w:pPr>
      <w:r>
        <w:tab/>
      </w:r>
    </w:p>
    <w:p w14:paraId="3390A1B1" w14:textId="77777777" w:rsidR="004D6A03" w:rsidRDefault="004D6A03">
      <w:pPr>
        <w:pStyle w:val="RedaliaNormal"/>
      </w:pPr>
    </w:p>
    <w:p w14:paraId="4E97D858" w14:textId="77777777" w:rsidR="004D6A03" w:rsidRDefault="001D490C">
      <w:pPr>
        <w:pStyle w:val="RedaliaNormal"/>
      </w:pPr>
      <w:r>
        <w:t xml:space="preserve">Personne(s) physique(s) ayant le pouvoir d’engager le sous-traitant : (Indiquer le nom, prénom et la qualité de chaque personne) :  </w:t>
      </w:r>
    </w:p>
    <w:p w14:paraId="32538807" w14:textId="77777777" w:rsidR="004D6A03" w:rsidRDefault="001D490C">
      <w:pPr>
        <w:pStyle w:val="RedaliaNormal"/>
      </w:pPr>
      <w:r>
        <w:tab/>
      </w:r>
    </w:p>
    <w:p w14:paraId="49964923" w14:textId="77777777" w:rsidR="004D6A03" w:rsidRDefault="001D490C">
      <w:pPr>
        <w:pStyle w:val="RedaliaNormal"/>
      </w:pPr>
      <w:r>
        <w:tab/>
      </w:r>
    </w:p>
    <w:p w14:paraId="2580A054" w14:textId="77777777" w:rsidR="004D6A03" w:rsidRDefault="001D490C">
      <w:pPr>
        <w:pStyle w:val="RedaliaNormal"/>
      </w:pPr>
      <w:r>
        <w:tab/>
      </w:r>
    </w:p>
    <w:p w14:paraId="52937D79" w14:textId="77777777" w:rsidR="004D6A03" w:rsidRDefault="004D6A03">
      <w:pPr>
        <w:pStyle w:val="RedaliaNormal"/>
      </w:pPr>
    </w:p>
    <w:p w14:paraId="7F416551" w14:textId="77777777" w:rsidR="004D6A03" w:rsidRDefault="001D490C">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0AD8D6E1" w14:textId="77777777" w:rsidR="004D6A03" w:rsidRDefault="004D6A03">
      <w:pPr>
        <w:pStyle w:val="RedaliaNormal"/>
        <w:rPr>
          <w:sz w:val="12"/>
          <w:szCs w:val="10"/>
        </w:rPr>
      </w:pPr>
    </w:p>
    <w:p w14:paraId="3BB8325B" w14:textId="77777777" w:rsidR="004D6A03" w:rsidRDefault="001D490C">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470A4E0" w14:textId="77777777" w:rsidR="004D6A03" w:rsidRDefault="001D490C">
      <w:pPr>
        <w:pStyle w:val="RdaliaTitreparagraphe"/>
      </w:pPr>
      <w:r>
        <w:t>Nature des prestations sous-traitées</w:t>
      </w:r>
    </w:p>
    <w:p w14:paraId="1071FAB9" w14:textId="77777777" w:rsidR="004D6A03" w:rsidRDefault="001D490C">
      <w:pPr>
        <w:pStyle w:val="RedaliaNormal"/>
      </w:pPr>
      <w:r>
        <w:rPr>
          <w:b/>
        </w:rPr>
        <w:t>Nature des prestations sous-traitées</w:t>
      </w:r>
      <w:r>
        <w:t> :</w:t>
      </w:r>
      <w:r>
        <w:tab/>
      </w:r>
    </w:p>
    <w:p w14:paraId="7FAC3A69" w14:textId="77777777" w:rsidR="004D6A03" w:rsidRDefault="001D490C">
      <w:pPr>
        <w:pStyle w:val="RedaliaNormal"/>
      </w:pPr>
      <w:r>
        <w:tab/>
      </w:r>
    </w:p>
    <w:p w14:paraId="0D49B89F" w14:textId="77777777" w:rsidR="004D6A03" w:rsidRDefault="004D6A03">
      <w:pPr>
        <w:pStyle w:val="RedaliaNormal"/>
      </w:pPr>
    </w:p>
    <w:p w14:paraId="603C6395" w14:textId="77777777" w:rsidR="004D6A03" w:rsidRDefault="001D490C">
      <w:pPr>
        <w:pStyle w:val="RedaliaNormal"/>
        <w:rPr>
          <w:b/>
        </w:rPr>
      </w:pPr>
      <w:r>
        <w:rPr>
          <w:b/>
        </w:rPr>
        <w:t>Sous-traitance de traitement de données à caractère personnel :</w:t>
      </w:r>
    </w:p>
    <w:p w14:paraId="07C53156" w14:textId="77777777" w:rsidR="004D6A03" w:rsidRDefault="001D490C">
      <w:pPr>
        <w:pStyle w:val="RedaliaNormal"/>
        <w:rPr>
          <w:bCs/>
          <w:i/>
          <w:iCs/>
          <w:sz w:val="18"/>
          <w:szCs w:val="16"/>
        </w:rPr>
      </w:pPr>
      <w:r>
        <w:rPr>
          <w:bCs/>
          <w:i/>
          <w:iCs/>
          <w:sz w:val="18"/>
          <w:szCs w:val="16"/>
        </w:rPr>
        <w:t>(À compléter le cas échéant)</w:t>
      </w:r>
    </w:p>
    <w:p w14:paraId="33025A6E" w14:textId="77777777" w:rsidR="004D6A03" w:rsidRDefault="001D490C">
      <w:pPr>
        <w:pStyle w:val="RedaliaNormal"/>
      </w:pPr>
      <w:r>
        <w:tab/>
      </w:r>
    </w:p>
    <w:p w14:paraId="7C53EB8C" w14:textId="77777777" w:rsidR="004D6A03" w:rsidRDefault="001D490C">
      <w:pPr>
        <w:pStyle w:val="RedaliaNormal"/>
      </w:pPr>
      <w:r>
        <w:tab/>
      </w:r>
    </w:p>
    <w:p w14:paraId="3A8065E7" w14:textId="77777777" w:rsidR="004D6A03" w:rsidRDefault="004D6A03">
      <w:pPr>
        <w:pStyle w:val="RedaliaNormal"/>
      </w:pPr>
    </w:p>
    <w:p w14:paraId="6AD21520" w14:textId="77777777" w:rsidR="004D6A03" w:rsidRDefault="001D490C">
      <w:pPr>
        <w:pStyle w:val="RedaliaNormal"/>
      </w:pPr>
      <w:r>
        <w:t xml:space="preserve">Le sous-traitant est autorisé à traiter les données à caractère personnel nécessaires pour fournir le </w:t>
      </w:r>
      <w:r>
        <w:lastRenderedPageBreak/>
        <w:t>(ou les) service(s) suivant(s) : ……………</w:t>
      </w:r>
    </w:p>
    <w:p w14:paraId="18814E09" w14:textId="77777777" w:rsidR="004D6A03" w:rsidRDefault="004D6A03">
      <w:pPr>
        <w:pStyle w:val="RedaliaNormal"/>
      </w:pPr>
    </w:p>
    <w:p w14:paraId="339B67D7" w14:textId="77777777" w:rsidR="004D6A03" w:rsidRDefault="001D490C">
      <w:pPr>
        <w:pStyle w:val="RedaliaNormal"/>
      </w:pPr>
      <w:r>
        <w:t>La durée du traitement est : ……………..</w:t>
      </w:r>
    </w:p>
    <w:p w14:paraId="6BEB8243" w14:textId="77777777" w:rsidR="004D6A03" w:rsidRDefault="004D6A03">
      <w:pPr>
        <w:pStyle w:val="RedaliaNormal"/>
      </w:pPr>
    </w:p>
    <w:p w14:paraId="44F13867" w14:textId="77777777" w:rsidR="004D6A03" w:rsidRDefault="001D490C">
      <w:pPr>
        <w:pStyle w:val="RedaliaNormal"/>
      </w:pPr>
      <w:r>
        <w:t>La nature des opérations réalisées sur les données est : ………………….</w:t>
      </w:r>
    </w:p>
    <w:p w14:paraId="750DAF31" w14:textId="77777777" w:rsidR="004D6A03" w:rsidRDefault="004D6A03">
      <w:pPr>
        <w:pStyle w:val="RedaliaNormal"/>
      </w:pPr>
    </w:p>
    <w:p w14:paraId="2906DA98" w14:textId="77777777" w:rsidR="004D6A03" w:rsidRDefault="001D490C">
      <w:pPr>
        <w:pStyle w:val="RedaliaNormal"/>
      </w:pPr>
      <w:r>
        <w:t>La (ou les) finalité(s) du traitement est (sont) : ……………</w:t>
      </w:r>
    </w:p>
    <w:p w14:paraId="06FCD35C" w14:textId="77777777" w:rsidR="004D6A03" w:rsidRDefault="004D6A03">
      <w:pPr>
        <w:pStyle w:val="RedaliaNormal"/>
      </w:pPr>
    </w:p>
    <w:p w14:paraId="2C45379B" w14:textId="77777777" w:rsidR="004D6A03" w:rsidRDefault="001D490C">
      <w:pPr>
        <w:pStyle w:val="RedaliaNormal"/>
      </w:pPr>
      <w:r>
        <w:t>Les données à caractère personnel traitées sont : ………………</w:t>
      </w:r>
    </w:p>
    <w:p w14:paraId="7672FE36" w14:textId="77777777" w:rsidR="004D6A03" w:rsidRDefault="004D6A03">
      <w:pPr>
        <w:pStyle w:val="RedaliaNormal"/>
      </w:pPr>
    </w:p>
    <w:p w14:paraId="348F53B5" w14:textId="77777777" w:rsidR="004D6A03" w:rsidRDefault="001D490C">
      <w:pPr>
        <w:pStyle w:val="RedaliaNormal"/>
      </w:pPr>
      <w:r>
        <w:t>Les catégories de personnes concernées sont : ………………….</w:t>
      </w:r>
    </w:p>
    <w:p w14:paraId="798B046B" w14:textId="77777777" w:rsidR="004D6A03" w:rsidRDefault="004D6A03">
      <w:pPr>
        <w:pStyle w:val="RedaliaNormal"/>
      </w:pPr>
    </w:p>
    <w:p w14:paraId="65356984" w14:textId="77777777" w:rsidR="004D6A03" w:rsidRDefault="001D490C">
      <w:pPr>
        <w:pStyle w:val="RedaliaNormal"/>
      </w:pPr>
      <w:r>
        <w:t>Le soumissionnaire/titulaire déclare que :</w:t>
      </w:r>
    </w:p>
    <w:p w14:paraId="4D1DD57A" w14:textId="77777777" w:rsidR="004D6A03" w:rsidRDefault="001D490C">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0C939213" w14:textId="77777777" w:rsidR="004D6A03" w:rsidRDefault="001D490C">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145793D5" w14:textId="77777777" w:rsidR="004D6A03" w:rsidRDefault="004D6A03">
      <w:pPr>
        <w:pStyle w:val="RedaliaNormal"/>
      </w:pPr>
    </w:p>
    <w:p w14:paraId="7ECF1D4E" w14:textId="77777777" w:rsidR="004D6A03" w:rsidRDefault="001D490C">
      <w:pPr>
        <w:pStyle w:val="RdaliaTitreparagraphe"/>
      </w:pPr>
      <w:r>
        <w:t>Prix des prestations sous-traitées</w:t>
      </w:r>
    </w:p>
    <w:p w14:paraId="6AA42BC0" w14:textId="77777777" w:rsidR="004D6A03" w:rsidRDefault="001D490C">
      <w:pPr>
        <w:pStyle w:val="RedaliaNormal"/>
      </w:pPr>
      <w:r>
        <w:rPr>
          <w:b/>
        </w:rPr>
        <w:t>Montant des prestations sous-traitées</w:t>
      </w:r>
      <w:r>
        <w:t xml:space="preserve"> :</w:t>
      </w:r>
    </w:p>
    <w:p w14:paraId="372F4CAD" w14:textId="77777777" w:rsidR="004D6A03" w:rsidRDefault="004D6A03">
      <w:pPr>
        <w:pStyle w:val="RedaliaNormal"/>
      </w:pPr>
    </w:p>
    <w:p w14:paraId="2C9D6037" w14:textId="77777777" w:rsidR="004D6A03" w:rsidRDefault="001D490C">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2C80EFE1" w14:textId="77777777" w:rsidR="004D6A03" w:rsidRDefault="004D6A03">
      <w:pPr>
        <w:pStyle w:val="RedaliaNormal"/>
      </w:pPr>
    </w:p>
    <w:p w14:paraId="697F52AB" w14:textId="77777777" w:rsidR="004D6A03" w:rsidRDefault="001D490C">
      <w:pPr>
        <w:pStyle w:val="RedaliaNormal"/>
      </w:pPr>
      <w:r>
        <w:rPr>
          <w:b/>
        </w:rPr>
        <w:t>a)</w:t>
      </w:r>
      <w:r>
        <w:t xml:space="preserve"> Montant du contrat de sous-traitance dans le cas de prestations ne relevant pas du b) ci-dessous :</w:t>
      </w:r>
    </w:p>
    <w:p w14:paraId="54935258" w14:textId="77777777" w:rsidR="004D6A03" w:rsidRDefault="001D490C">
      <w:pPr>
        <w:pStyle w:val="RedaliaNormal"/>
      </w:pPr>
      <w:r>
        <w:t>- Taux de la TVA : …………………………………..</w:t>
      </w:r>
    </w:p>
    <w:p w14:paraId="32CAED36" w14:textId="77777777" w:rsidR="004D6A03" w:rsidRDefault="001D490C">
      <w:pPr>
        <w:pStyle w:val="RedaliaNormal"/>
      </w:pPr>
      <w:r>
        <w:t>- Montant HT (€) : …………………………..</w:t>
      </w:r>
    </w:p>
    <w:p w14:paraId="2DFAF208" w14:textId="77777777" w:rsidR="004D6A03" w:rsidRDefault="001D490C">
      <w:pPr>
        <w:pStyle w:val="RedaliaNormal"/>
      </w:pPr>
      <w:r>
        <w:t>- Montant TTC (€) : …………………………</w:t>
      </w:r>
    </w:p>
    <w:p w14:paraId="0F23E657" w14:textId="77777777" w:rsidR="004D6A03" w:rsidRDefault="004D6A03">
      <w:pPr>
        <w:pStyle w:val="RedaliaNormal"/>
      </w:pPr>
    </w:p>
    <w:p w14:paraId="6F484B61" w14:textId="77777777" w:rsidR="004D6A03" w:rsidRDefault="001D490C">
      <w:pPr>
        <w:pStyle w:val="RedaliaNormal"/>
      </w:pPr>
      <w:r>
        <w:rPr>
          <w:b/>
        </w:rPr>
        <w:t>b)</w:t>
      </w:r>
      <w:r>
        <w:t xml:space="preserve"> Montant du contrat de sous-traitance dans le cas de travaux sous-traités relevant de l’article 283-2 nonies du Code général des impôts :</w:t>
      </w:r>
    </w:p>
    <w:p w14:paraId="4380B5C9" w14:textId="77777777" w:rsidR="004D6A03" w:rsidRDefault="001D490C">
      <w:pPr>
        <w:pStyle w:val="RedaliaNormal"/>
      </w:pPr>
      <w:r>
        <w:t>- Taux de la TVA : auto-liquidation (la TVA est due par le titulaire)</w:t>
      </w:r>
    </w:p>
    <w:p w14:paraId="3BCAA913" w14:textId="77777777" w:rsidR="004D6A03" w:rsidRDefault="001D490C">
      <w:pPr>
        <w:pStyle w:val="RedaliaNormal"/>
      </w:pPr>
      <w:r>
        <w:t>- Montant hors TVA (€) : …………………………..</w:t>
      </w:r>
    </w:p>
    <w:p w14:paraId="68C51B8F" w14:textId="77777777" w:rsidR="004D6A03" w:rsidRDefault="004D6A03">
      <w:pPr>
        <w:pStyle w:val="RedaliaNormal"/>
      </w:pPr>
    </w:p>
    <w:p w14:paraId="6CBF3F19" w14:textId="77777777" w:rsidR="004D6A03" w:rsidRDefault="001D490C">
      <w:pPr>
        <w:pStyle w:val="RedaliaNormal"/>
      </w:pPr>
      <w:r>
        <w:rPr>
          <w:b/>
        </w:rPr>
        <w:t>Modalités de variation des prix</w:t>
      </w:r>
      <w:r>
        <w:t xml:space="preserve"> : </w:t>
      </w:r>
      <w:r>
        <w:tab/>
      </w:r>
    </w:p>
    <w:p w14:paraId="7FE48F79" w14:textId="77777777" w:rsidR="004D6A03" w:rsidRDefault="001D490C">
      <w:pPr>
        <w:pStyle w:val="RedaliaNormal"/>
      </w:pPr>
      <w:r>
        <w:tab/>
      </w:r>
    </w:p>
    <w:p w14:paraId="7E611CA6" w14:textId="77777777" w:rsidR="004D6A03" w:rsidRDefault="004D6A03">
      <w:pPr>
        <w:pStyle w:val="RedaliaNormal"/>
      </w:pPr>
    </w:p>
    <w:p w14:paraId="6E950AB5" w14:textId="77777777" w:rsidR="004D6A03" w:rsidRDefault="001D490C">
      <w:pPr>
        <w:pStyle w:val="RedaliaNormal"/>
      </w:pPr>
      <w:r>
        <w:t xml:space="preserve">Le titulaire déclare que son sous-traitant remplit les conditions pour avoir </w:t>
      </w:r>
      <w:r>
        <w:rPr>
          <w:b/>
        </w:rPr>
        <w:t>droit au paiement direct :</w:t>
      </w:r>
    </w:p>
    <w:p w14:paraId="66C8AC13" w14:textId="77777777" w:rsidR="004D6A03" w:rsidRDefault="001D490C">
      <w:pPr>
        <w:pStyle w:val="RedaliaNormal"/>
        <w:rPr>
          <w:i/>
          <w:iCs/>
          <w:sz w:val="20"/>
          <w:szCs w:val="18"/>
        </w:rPr>
      </w:pPr>
      <w:r>
        <w:rPr>
          <w:i/>
          <w:iCs/>
          <w:sz w:val="20"/>
          <w:szCs w:val="18"/>
        </w:rPr>
        <w:t>(Art R. 2193-10 ou Art R. 2393-33 du Code de la commande publique)</w:t>
      </w:r>
    </w:p>
    <w:p w14:paraId="3B7E4B84" w14:textId="77777777" w:rsidR="004D6A03" w:rsidRDefault="004D6A03">
      <w:pPr>
        <w:pStyle w:val="RedaliaNormal"/>
        <w:rPr>
          <w:i/>
          <w:iCs/>
          <w:sz w:val="12"/>
          <w:szCs w:val="10"/>
        </w:rPr>
      </w:pPr>
    </w:p>
    <w:p w14:paraId="7723CF08" w14:textId="77777777" w:rsidR="004D6A03" w:rsidRDefault="001D490C">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3CA5C12" w14:textId="77777777" w:rsidR="004D6A03" w:rsidRDefault="001D490C">
      <w:pPr>
        <w:pStyle w:val="RdaliaTitreparagraphe"/>
      </w:pPr>
      <w:r>
        <w:lastRenderedPageBreak/>
        <w:t>Condition de paiement</w:t>
      </w:r>
    </w:p>
    <w:p w14:paraId="753AE33F" w14:textId="77777777" w:rsidR="004D6A03" w:rsidRDefault="001D490C">
      <w:pPr>
        <w:pStyle w:val="RedaliaNormal"/>
      </w:pPr>
      <w:r>
        <w:t>Références bancaires :</w:t>
      </w:r>
    </w:p>
    <w:p w14:paraId="6F2CD761" w14:textId="77777777" w:rsidR="004D6A03" w:rsidRDefault="001D490C">
      <w:pPr>
        <w:pStyle w:val="RdaliaLgende"/>
      </w:pPr>
      <w:r>
        <w:t>(Joindre un IBAN)</w:t>
      </w:r>
    </w:p>
    <w:p w14:paraId="264F88DE" w14:textId="77777777" w:rsidR="004D6A03" w:rsidRDefault="004D6A03">
      <w:pPr>
        <w:pStyle w:val="RedaliaNormal"/>
      </w:pPr>
    </w:p>
    <w:p w14:paraId="54428463" w14:textId="77777777" w:rsidR="004D6A03" w:rsidRDefault="001D490C">
      <w:pPr>
        <w:pStyle w:val="RedaliaNormal"/>
      </w:pPr>
      <w:r>
        <w:t xml:space="preserve">IBAN : </w:t>
      </w:r>
      <w:r>
        <w:tab/>
      </w:r>
    </w:p>
    <w:p w14:paraId="16DDBEB5" w14:textId="77777777" w:rsidR="004D6A03" w:rsidRDefault="001D490C">
      <w:pPr>
        <w:pStyle w:val="RedaliaNormal"/>
      </w:pPr>
      <w:r>
        <w:t xml:space="preserve">BIC : </w:t>
      </w:r>
      <w:r>
        <w:tab/>
      </w:r>
    </w:p>
    <w:p w14:paraId="53E9D914" w14:textId="77777777" w:rsidR="004D6A03" w:rsidRDefault="004D6A03">
      <w:pPr>
        <w:pStyle w:val="RedaliaNormal"/>
      </w:pPr>
    </w:p>
    <w:p w14:paraId="4D39BE5D" w14:textId="77777777" w:rsidR="004D6A03" w:rsidRDefault="001D490C">
      <w:pPr>
        <w:pStyle w:val="RedaliaNormal"/>
      </w:pPr>
      <w:r>
        <w:t>Le sous-traitant demande à bénéficier d’une avance :</w:t>
      </w:r>
    </w:p>
    <w:p w14:paraId="3B48D76B" w14:textId="77777777" w:rsidR="004D6A03" w:rsidRDefault="004D6A03">
      <w:pPr>
        <w:pStyle w:val="RedaliaNormal"/>
        <w:rPr>
          <w:sz w:val="12"/>
          <w:szCs w:val="10"/>
        </w:rPr>
      </w:pPr>
    </w:p>
    <w:p w14:paraId="747CF158" w14:textId="77777777" w:rsidR="004D6A03" w:rsidRDefault="001D490C">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7843B620" w14:textId="77777777" w:rsidR="004D6A03" w:rsidRDefault="001D490C">
      <w:pPr>
        <w:pStyle w:val="RdaliaTitreparagraphe"/>
        <w:jc w:val="both"/>
      </w:pPr>
      <w:r>
        <w:t>Capacités du sous-traitant</w:t>
      </w:r>
    </w:p>
    <w:p w14:paraId="58AEDEE3" w14:textId="77777777" w:rsidR="004D6A03" w:rsidRDefault="001D490C">
      <w:pPr>
        <w:pStyle w:val="RdaliaLgende"/>
        <w:ind w:left="0" w:firstLine="0"/>
      </w:pPr>
      <w:r>
        <w:t>(Nota : ces renseignements ne sont nécessaires que lorsque l’acheteur les exige et qu’ils n’ont pas été déjà transmis dans le cadre du DC2 -voir rubrique H du DC2.)</w:t>
      </w:r>
    </w:p>
    <w:p w14:paraId="47A98EA5" w14:textId="77777777" w:rsidR="004D6A03" w:rsidRDefault="004D6A03">
      <w:pPr>
        <w:pStyle w:val="RedaliaNormal"/>
      </w:pPr>
    </w:p>
    <w:p w14:paraId="4ED22429" w14:textId="77777777" w:rsidR="004D6A03" w:rsidRDefault="001D490C">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6EC21906" w14:textId="77777777" w:rsidR="004D6A03" w:rsidRDefault="004D6A03">
      <w:pPr>
        <w:pStyle w:val="RedaliaNormal"/>
      </w:pPr>
    </w:p>
    <w:p w14:paraId="2746FD1B" w14:textId="77777777" w:rsidR="004D6A03" w:rsidRDefault="001D490C">
      <w:pPr>
        <w:pStyle w:val="RedaliaNormal"/>
      </w:pPr>
      <w:r>
        <w:t xml:space="preserve"> </w:t>
      </w:r>
    </w:p>
    <w:p w14:paraId="6968CD72" w14:textId="77777777" w:rsidR="004D6A03" w:rsidRDefault="004D6A03">
      <w:pPr>
        <w:pStyle w:val="RedaliaNormal"/>
      </w:pPr>
    </w:p>
    <w:p w14:paraId="749E8A0B" w14:textId="77777777" w:rsidR="004D6A03" w:rsidRDefault="001D490C">
      <w:pPr>
        <w:pStyle w:val="RedaliaNormal"/>
      </w:pPr>
      <w:r>
        <w:t>Le cas échéant, adresse internet à laquelle les documents justificatifs et moyens de preuve sont accessibles directement et gratuitement, ainsi que l’ensemble des renseignements nécessaires pour y accéder :</w:t>
      </w:r>
    </w:p>
    <w:p w14:paraId="0122BCF7" w14:textId="77777777" w:rsidR="004D6A03" w:rsidRDefault="004D6A03">
      <w:pPr>
        <w:pStyle w:val="RedaliaNormal"/>
      </w:pPr>
    </w:p>
    <w:p w14:paraId="2CB7F1AD" w14:textId="77777777" w:rsidR="004D6A03" w:rsidRDefault="001D490C">
      <w:pPr>
        <w:pStyle w:val="RedaliaNormal"/>
      </w:pPr>
      <w:r>
        <w:t xml:space="preserve">- Adresse internet : </w:t>
      </w:r>
      <w:r>
        <w:tab/>
      </w:r>
    </w:p>
    <w:p w14:paraId="27BF3831" w14:textId="77777777" w:rsidR="004D6A03" w:rsidRDefault="001D490C">
      <w:pPr>
        <w:pStyle w:val="RedaliaNormal"/>
      </w:pPr>
      <w:r>
        <w:tab/>
      </w:r>
    </w:p>
    <w:p w14:paraId="6DDB7392" w14:textId="77777777" w:rsidR="004D6A03" w:rsidRDefault="004D6A03">
      <w:pPr>
        <w:pStyle w:val="RedaliaNormal"/>
      </w:pPr>
    </w:p>
    <w:p w14:paraId="16EDA057" w14:textId="77777777" w:rsidR="004D6A03" w:rsidRDefault="004D6A03">
      <w:pPr>
        <w:pStyle w:val="RedaliaNormal"/>
      </w:pPr>
    </w:p>
    <w:p w14:paraId="352CE1E1" w14:textId="77777777" w:rsidR="004D6A03" w:rsidRDefault="001D490C">
      <w:pPr>
        <w:pStyle w:val="RedaliaNormal"/>
      </w:pPr>
      <w:r>
        <w:t xml:space="preserve">- Renseignements nécessaires pour y accéder : </w:t>
      </w:r>
      <w:r>
        <w:tab/>
      </w:r>
    </w:p>
    <w:p w14:paraId="15E23807" w14:textId="77777777" w:rsidR="004D6A03" w:rsidRDefault="001D490C">
      <w:pPr>
        <w:pStyle w:val="RedaliaNormal"/>
      </w:pPr>
      <w:r>
        <w:tab/>
      </w:r>
    </w:p>
    <w:p w14:paraId="228C1C5E" w14:textId="77777777" w:rsidR="004D6A03" w:rsidRDefault="001D490C">
      <w:pPr>
        <w:pStyle w:val="RdaliaTitreparagraphe"/>
        <w:jc w:val="both"/>
      </w:pPr>
      <w:r>
        <w:t>Attestations sur l’honneur du sous-traitant au regard des exclusions de la procédure</w:t>
      </w:r>
    </w:p>
    <w:p w14:paraId="742901FC" w14:textId="77777777" w:rsidR="004D6A03" w:rsidRDefault="001D490C">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643E1775" w14:textId="77777777" w:rsidR="004D6A03" w:rsidRDefault="004D6A03">
      <w:pPr>
        <w:pStyle w:val="RedaliaNormal"/>
      </w:pPr>
    </w:p>
    <w:p w14:paraId="3D16C789" w14:textId="77777777" w:rsidR="004D6A03" w:rsidRDefault="001D490C">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2DF1990E" w14:textId="77777777" w:rsidR="004D6A03" w:rsidRDefault="004D6A03">
      <w:pPr>
        <w:pStyle w:val="RedaliaNormal"/>
      </w:pPr>
    </w:p>
    <w:p w14:paraId="28897019" w14:textId="77777777" w:rsidR="004D6A03" w:rsidRDefault="001D490C">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3B9E49E5" w14:textId="77777777" w:rsidR="004D6A03" w:rsidRDefault="001D490C">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285B5BA" w14:textId="77777777" w:rsidR="004D6A03" w:rsidRDefault="004D6A03">
      <w:pPr>
        <w:pStyle w:val="RedaliaNormal"/>
      </w:pPr>
    </w:p>
    <w:p w14:paraId="1E996AC0" w14:textId="77777777" w:rsidR="004D6A03" w:rsidRDefault="001D490C">
      <w:pPr>
        <w:pStyle w:val="RedaliaNormal"/>
      </w:pPr>
      <w:r>
        <w:rPr>
          <w:b/>
        </w:rPr>
        <w:t>Documents de preuve disponibles en ligne</w:t>
      </w:r>
      <w:r>
        <w:t xml:space="preserve"> :</w:t>
      </w:r>
    </w:p>
    <w:p w14:paraId="7EA11AD8" w14:textId="77777777" w:rsidR="004D6A03" w:rsidRDefault="004D6A03">
      <w:pPr>
        <w:pStyle w:val="RedaliaNormal"/>
      </w:pPr>
    </w:p>
    <w:p w14:paraId="058FBB2C" w14:textId="77777777" w:rsidR="004D6A03" w:rsidRDefault="001D490C">
      <w:pPr>
        <w:pStyle w:val="RedaliaNormal"/>
      </w:pPr>
      <w:r>
        <w:t>Le cas échéant, adresse internet à laquelle les documents justificatifs et moyens de preuve sont accessibles directement et gratuitement, ainsi que l’ensemble des renseignements nécessaires pour y accéder :</w:t>
      </w:r>
    </w:p>
    <w:p w14:paraId="760C2D45" w14:textId="77777777" w:rsidR="004D6A03" w:rsidRDefault="001D490C">
      <w:pPr>
        <w:pStyle w:val="RdaliaLgende"/>
      </w:pPr>
      <w:r>
        <w:t>(Si l’adresse et les renseignements sont identiques à ceux fournis plus haut se contenter de renvoyer à la rubrique concernée.)</w:t>
      </w:r>
    </w:p>
    <w:p w14:paraId="4C31A94D" w14:textId="77777777" w:rsidR="004D6A03" w:rsidRDefault="004D6A03">
      <w:pPr>
        <w:pStyle w:val="RedaliaNormal"/>
      </w:pPr>
    </w:p>
    <w:p w14:paraId="2838C4EB" w14:textId="77777777" w:rsidR="004D6A03" w:rsidRDefault="001D490C">
      <w:pPr>
        <w:pStyle w:val="RedaliaNormal"/>
      </w:pPr>
      <w:r>
        <w:t xml:space="preserve">- Adresse internet : </w:t>
      </w:r>
      <w:r>
        <w:tab/>
      </w:r>
    </w:p>
    <w:p w14:paraId="24E72BF6" w14:textId="77777777" w:rsidR="004D6A03" w:rsidRDefault="001D490C">
      <w:pPr>
        <w:pStyle w:val="RedaliaNormal"/>
      </w:pPr>
      <w:r>
        <w:tab/>
      </w:r>
    </w:p>
    <w:p w14:paraId="538E45DF" w14:textId="77777777" w:rsidR="004D6A03" w:rsidRDefault="004D6A03">
      <w:pPr>
        <w:pStyle w:val="RedaliaNormal"/>
      </w:pPr>
    </w:p>
    <w:p w14:paraId="141B5D1F" w14:textId="77777777" w:rsidR="004D6A03" w:rsidRDefault="001D490C">
      <w:pPr>
        <w:pStyle w:val="RedaliaNormal"/>
      </w:pPr>
      <w:r>
        <w:t xml:space="preserve">- Renseignements nécessaires pour y accéder : </w:t>
      </w:r>
      <w:r>
        <w:tab/>
      </w:r>
    </w:p>
    <w:p w14:paraId="78D03152" w14:textId="77777777" w:rsidR="004D6A03" w:rsidRDefault="001D490C">
      <w:pPr>
        <w:pStyle w:val="RedaliaNormal"/>
      </w:pPr>
      <w:r>
        <w:tab/>
      </w:r>
    </w:p>
    <w:p w14:paraId="6601066E" w14:textId="77777777" w:rsidR="004D6A03" w:rsidRDefault="001D490C">
      <w:pPr>
        <w:pStyle w:val="RdaliaTitreparagraphe"/>
        <w:jc w:val="both"/>
      </w:pPr>
      <w:r>
        <w:t>Cession ou nantissement des créances résultant du marché public</w:t>
      </w:r>
    </w:p>
    <w:p w14:paraId="50609CAD" w14:textId="77777777" w:rsidR="004D6A03" w:rsidRDefault="001D490C">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25677636" w14:textId="77777777" w:rsidR="004D6A03" w:rsidRDefault="004D6A03">
      <w:pPr>
        <w:pStyle w:val="RedaliaNormal"/>
      </w:pPr>
    </w:p>
    <w:p w14:paraId="0D2EB589" w14:textId="77777777" w:rsidR="004D6A03" w:rsidRDefault="001D490C">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3F6F9EC" w14:textId="77777777" w:rsidR="004D6A03" w:rsidRDefault="001D490C">
      <w:pPr>
        <w:pStyle w:val="RedaliaNormal"/>
      </w:pPr>
      <w:r>
        <w:t>En conséquence, le titulaire produit avec le DC4 :</w:t>
      </w:r>
    </w:p>
    <w:p w14:paraId="44DEB291" w14:textId="77777777" w:rsidR="004D6A03" w:rsidRDefault="001D490C">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2E754ABB" w14:textId="77777777" w:rsidR="004D6A03" w:rsidRDefault="001D490C">
      <w:pPr>
        <w:pStyle w:val="RedaliaNormal"/>
        <w:rPr>
          <w:u w:val="single"/>
        </w:rPr>
      </w:pPr>
      <w:r>
        <w:rPr>
          <w:u w:val="single"/>
        </w:rPr>
        <w:t>OU</w:t>
      </w:r>
    </w:p>
    <w:p w14:paraId="64C0AA8B" w14:textId="77777777" w:rsidR="004D6A03" w:rsidRDefault="001D490C">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4E5B82B1" w14:textId="77777777" w:rsidR="004D6A03" w:rsidRDefault="004D6A03">
      <w:pPr>
        <w:pStyle w:val="RedaliaNormal"/>
      </w:pPr>
    </w:p>
    <w:p w14:paraId="27B1A53B" w14:textId="77777777" w:rsidR="004D6A03" w:rsidRDefault="001D490C">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651C959C" w14:textId="77777777" w:rsidR="004D6A03" w:rsidRDefault="001D490C">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14A45EF6" w14:textId="77777777" w:rsidR="004D6A03" w:rsidRDefault="001D490C">
      <w:pPr>
        <w:pStyle w:val="RedaliaNormal"/>
        <w:rPr>
          <w:b/>
          <w:u w:val="single"/>
        </w:rPr>
      </w:pPr>
      <w:r>
        <w:rPr>
          <w:b/>
          <w:u w:val="single"/>
        </w:rPr>
        <w:t>OU</w:t>
      </w:r>
    </w:p>
    <w:p w14:paraId="00DBBC51" w14:textId="77777777" w:rsidR="004D6A03" w:rsidRDefault="001D490C">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08D424B4" w14:textId="77777777" w:rsidR="004D6A03" w:rsidRDefault="001D490C">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4D90C67D" w14:textId="77777777" w:rsidR="004D6A03" w:rsidRDefault="001D490C">
      <w:pPr>
        <w:pStyle w:val="RdaliaTitreparagraphe"/>
        <w:jc w:val="both"/>
      </w:pPr>
      <w:r>
        <w:t>Acceptation et agrément des conditions de paiement du sous-traitant</w:t>
      </w:r>
    </w:p>
    <w:p w14:paraId="461B781F" w14:textId="77777777" w:rsidR="004D6A03" w:rsidRDefault="001D490C">
      <w:pPr>
        <w:pStyle w:val="RedaliaNormal"/>
        <w:tabs>
          <w:tab w:val="clear" w:pos="8505"/>
          <w:tab w:val="left" w:leader="dot" w:pos="2694"/>
        </w:tabs>
      </w:pPr>
      <w:r>
        <w:t>A …………………., le …………………………</w:t>
      </w:r>
      <w:r>
        <w:tab/>
        <w:t>A …………………., le …………………………</w:t>
      </w:r>
    </w:p>
    <w:p w14:paraId="26DC232B" w14:textId="77777777" w:rsidR="004D6A03" w:rsidRDefault="004D6A03">
      <w:pPr>
        <w:pStyle w:val="RedaliaNormal"/>
        <w:tabs>
          <w:tab w:val="clear" w:pos="8505"/>
          <w:tab w:val="left" w:leader="dot" w:pos="2694"/>
        </w:tabs>
      </w:pPr>
    </w:p>
    <w:p w14:paraId="663DDD4B" w14:textId="77777777" w:rsidR="004D6A03" w:rsidRDefault="001D490C">
      <w:pPr>
        <w:pStyle w:val="RedaliaNormal"/>
        <w:tabs>
          <w:tab w:val="clear" w:pos="8505"/>
          <w:tab w:val="left" w:pos="2694"/>
        </w:tabs>
      </w:pPr>
      <w:r>
        <w:t>Le sous-traitant :</w:t>
      </w:r>
      <w:r>
        <w:tab/>
      </w:r>
      <w:r>
        <w:tab/>
      </w:r>
      <w:r>
        <w:tab/>
      </w:r>
      <w:r>
        <w:tab/>
      </w:r>
      <w:r>
        <w:tab/>
        <w:t>Le soumissionnaire ou le titulaire :</w:t>
      </w:r>
    </w:p>
    <w:p w14:paraId="6E5F7AAF" w14:textId="77777777" w:rsidR="004D6A03" w:rsidRDefault="001D490C">
      <w:pPr>
        <w:pStyle w:val="RedaliaNormal"/>
        <w:tabs>
          <w:tab w:val="clear" w:pos="8505"/>
          <w:tab w:val="left" w:pos="2694"/>
        </w:tabs>
      </w:pPr>
      <w:r>
        <w:t>…………………………</w:t>
      </w:r>
      <w:r>
        <w:tab/>
      </w:r>
      <w:r>
        <w:tab/>
      </w:r>
      <w:r>
        <w:tab/>
      </w:r>
      <w:r>
        <w:tab/>
      </w:r>
      <w:r>
        <w:tab/>
        <w:t>…………………………</w:t>
      </w:r>
      <w:r>
        <w:tab/>
      </w:r>
      <w:r>
        <w:tab/>
      </w:r>
      <w:r>
        <w:tab/>
      </w:r>
      <w:r>
        <w:tab/>
      </w:r>
      <w:r>
        <w:tab/>
      </w:r>
    </w:p>
    <w:p w14:paraId="5FF26FC0" w14:textId="77777777" w:rsidR="004D6A03" w:rsidRDefault="004D6A03">
      <w:pPr>
        <w:pStyle w:val="RedaliaNormal"/>
        <w:tabs>
          <w:tab w:val="clear" w:pos="8505"/>
          <w:tab w:val="left" w:leader="dot" w:pos="2694"/>
        </w:tabs>
      </w:pPr>
    </w:p>
    <w:p w14:paraId="72B61368" w14:textId="77777777" w:rsidR="004D6A03" w:rsidRDefault="004D6A03">
      <w:pPr>
        <w:pStyle w:val="RedaliaNormal"/>
      </w:pPr>
    </w:p>
    <w:p w14:paraId="4E1363E2" w14:textId="77777777" w:rsidR="004D6A03" w:rsidRDefault="001D490C">
      <w:pPr>
        <w:pStyle w:val="RedaliaNormal"/>
      </w:pPr>
      <w:r>
        <w:lastRenderedPageBreak/>
        <w:t>Le représentant de l’acheteur, compétent pour signer l'accord-cadre, accepte le sous-traitant et agrée ses conditions de paiement.</w:t>
      </w:r>
    </w:p>
    <w:p w14:paraId="58EBAC8B" w14:textId="77777777" w:rsidR="004D6A03" w:rsidRDefault="004D6A03">
      <w:pPr>
        <w:pStyle w:val="RedaliaNormal"/>
      </w:pPr>
    </w:p>
    <w:p w14:paraId="6447295C" w14:textId="77777777" w:rsidR="004D6A03" w:rsidRDefault="001D490C">
      <w:pPr>
        <w:pStyle w:val="RedaliaNormal"/>
        <w:tabs>
          <w:tab w:val="clear" w:pos="8505"/>
          <w:tab w:val="left" w:leader="dot" w:pos="1843"/>
        </w:tabs>
      </w:pPr>
      <w:r>
        <w:t xml:space="preserve">A </w:t>
      </w:r>
      <w:r>
        <w:tab/>
        <w:t>, le …………………………..</w:t>
      </w:r>
    </w:p>
    <w:p w14:paraId="190A9899" w14:textId="77777777" w:rsidR="004D6A03" w:rsidRDefault="004D6A03">
      <w:pPr>
        <w:pStyle w:val="RedaliaNormal"/>
      </w:pPr>
    </w:p>
    <w:p w14:paraId="468CE7D2" w14:textId="77777777" w:rsidR="004D6A03" w:rsidRDefault="001D490C">
      <w:pPr>
        <w:pStyle w:val="RedaliaNormal"/>
      </w:pPr>
      <w:r>
        <w:t>Le représentant de l’acheteur :</w:t>
      </w:r>
    </w:p>
    <w:p w14:paraId="26A62CA5" w14:textId="77777777" w:rsidR="004D6A03" w:rsidRDefault="004D6A03">
      <w:pPr>
        <w:pStyle w:val="RedaliaNormal"/>
      </w:pPr>
    </w:p>
    <w:p w14:paraId="500B891C" w14:textId="77777777" w:rsidR="004D6A03" w:rsidRDefault="004D6A03">
      <w:pPr>
        <w:pStyle w:val="RedaliaNormal"/>
      </w:pPr>
    </w:p>
    <w:p w14:paraId="6597E8D6" w14:textId="77777777" w:rsidR="004D6A03" w:rsidRDefault="001D490C">
      <w:pPr>
        <w:pStyle w:val="RdaliaTitreparagraphe"/>
        <w:jc w:val="both"/>
      </w:pPr>
      <w:r>
        <w:t>Notification de l’acte spécial au titulaire</w:t>
      </w:r>
    </w:p>
    <w:p w14:paraId="0FCC48A4" w14:textId="77777777" w:rsidR="004D6A03" w:rsidRDefault="001D490C">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2B0B6876" w14:textId="77777777" w:rsidR="004D6A03" w:rsidRDefault="001D490C">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6FB34923" w14:textId="77777777" w:rsidR="004D6A03" w:rsidRDefault="004D6A03">
      <w:pPr>
        <w:pStyle w:val="RedaliaNormal"/>
        <w:pBdr>
          <w:top w:val="single" w:sz="4" w:space="1" w:color="000000"/>
          <w:left w:val="single" w:sz="4" w:space="4" w:color="000000"/>
          <w:bottom w:val="single" w:sz="4" w:space="1" w:color="000000"/>
          <w:right w:val="single" w:sz="4" w:space="4" w:color="000000"/>
        </w:pBdr>
      </w:pPr>
    </w:p>
    <w:p w14:paraId="4C09AE7D" w14:textId="77777777" w:rsidR="004D6A03" w:rsidRDefault="004D6A03">
      <w:pPr>
        <w:pStyle w:val="RedaliaNormal"/>
        <w:pBdr>
          <w:top w:val="single" w:sz="4" w:space="1" w:color="000000"/>
          <w:left w:val="single" w:sz="4" w:space="4" w:color="000000"/>
          <w:bottom w:val="single" w:sz="4" w:space="1" w:color="000000"/>
          <w:right w:val="single" w:sz="4" w:space="4" w:color="000000"/>
        </w:pBdr>
      </w:pPr>
    </w:p>
    <w:p w14:paraId="2A77C51B" w14:textId="77777777" w:rsidR="004D6A03" w:rsidRDefault="004D6A03">
      <w:pPr>
        <w:pStyle w:val="RedaliaNormal"/>
        <w:pBdr>
          <w:top w:val="single" w:sz="4" w:space="1" w:color="000000"/>
          <w:left w:val="single" w:sz="4" w:space="4" w:color="000000"/>
          <w:bottom w:val="single" w:sz="4" w:space="1" w:color="000000"/>
          <w:right w:val="single" w:sz="4" w:space="4" w:color="000000"/>
        </w:pBdr>
      </w:pPr>
    </w:p>
    <w:p w14:paraId="4FD17287" w14:textId="77777777" w:rsidR="004D6A03" w:rsidRDefault="004D6A03">
      <w:pPr>
        <w:pStyle w:val="RedaliaNormal"/>
        <w:pBdr>
          <w:top w:val="single" w:sz="4" w:space="1" w:color="000000"/>
          <w:left w:val="single" w:sz="4" w:space="4" w:color="000000"/>
          <w:bottom w:val="single" w:sz="4" w:space="1" w:color="000000"/>
          <w:right w:val="single" w:sz="4" w:space="4" w:color="000000"/>
        </w:pBdr>
      </w:pPr>
    </w:p>
    <w:p w14:paraId="31237717" w14:textId="77777777" w:rsidR="004D6A03" w:rsidRDefault="004D6A03">
      <w:pPr>
        <w:pStyle w:val="RedaliaNormal"/>
        <w:pBdr>
          <w:top w:val="single" w:sz="4" w:space="1" w:color="000000"/>
          <w:left w:val="single" w:sz="4" w:space="4" w:color="000000"/>
          <w:bottom w:val="single" w:sz="4" w:space="1" w:color="000000"/>
          <w:right w:val="single" w:sz="4" w:space="4" w:color="000000"/>
        </w:pBdr>
      </w:pPr>
    </w:p>
    <w:p w14:paraId="389C8339" w14:textId="77777777" w:rsidR="004D6A03" w:rsidRDefault="004D6A03">
      <w:pPr>
        <w:pBdr>
          <w:top w:val="single" w:sz="4" w:space="1" w:color="000000"/>
          <w:left w:val="single" w:sz="4" w:space="4" w:color="000000"/>
          <w:bottom w:val="single" w:sz="4" w:space="1" w:color="000000"/>
          <w:right w:val="single" w:sz="4" w:space="4" w:color="000000"/>
        </w:pBdr>
        <w:rPr>
          <w:rFonts w:cs="Arial"/>
        </w:rPr>
      </w:pPr>
    </w:p>
    <w:p w14:paraId="676301B0" w14:textId="77777777" w:rsidR="004D6A03" w:rsidRDefault="004D6A03">
      <w:pPr>
        <w:rPr>
          <w:rFonts w:cs="Arial"/>
        </w:rPr>
      </w:pPr>
    </w:p>
    <w:p w14:paraId="5C44B0ED" w14:textId="77777777" w:rsidR="004D6A03" w:rsidRDefault="001D490C">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524454D4" w14:textId="77777777" w:rsidR="004D6A03" w:rsidRDefault="004D6A03">
      <w:pPr>
        <w:pStyle w:val="RedaliaNormal"/>
        <w:pBdr>
          <w:top w:val="single" w:sz="4" w:space="1" w:color="000000"/>
          <w:left w:val="single" w:sz="4" w:space="4" w:color="000000"/>
          <w:bottom w:val="single" w:sz="4" w:space="1" w:color="000000"/>
          <w:right w:val="single" w:sz="4" w:space="4" w:color="000000"/>
        </w:pBdr>
      </w:pPr>
    </w:p>
    <w:p w14:paraId="227735F7" w14:textId="77777777" w:rsidR="004D6A03" w:rsidRDefault="001D490C">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525DFC40" w14:textId="77777777" w:rsidR="004D6A03" w:rsidRDefault="004D6A03">
      <w:pPr>
        <w:pStyle w:val="RedaliaNormal"/>
        <w:pBdr>
          <w:top w:val="single" w:sz="4" w:space="1" w:color="000000"/>
          <w:left w:val="single" w:sz="4" w:space="4" w:color="000000"/>
          <w:bottom w:val="single" w:sz="4" w:space="1" w:color="000000"/>
          <w:right w:val="single" w:sz="4" w:space="4" w:color="000000"/>
        </w:pBdr>
      </w:pPr>
    </w:p>
    <w:p w14:paraId="7AA313F0" w14:textId="77777777" w:rsidR="004D6A03" w:rsidRDefault="001D490C">
      <w:pPr>
        <w:pStyle w:val="RedaliaNormal"/>
        <w:pBdr>
          <w:top w:val="single" w:sz="4" w:space="1" w:color="000000"/>
          <w:left w:val="single" w:sz="4" w:space="4" w:color="000000"/>
          <w:bottom w:val="single" w:sz="4" w:space="1" w:color="000000"/>
          <w:right w:val="single" w:sz="4" w:space="4" w:color="000000"/>
        </w:pBdr>
      </w:pPr>
      <w:r>
        <w:t>A ……………………….., le ……………………………..</w:t>
      </w:r>
    </w:p>
    <w:p w14:paraId="5D40E595" w14:textId="77777777" w:rsidR="004D6A03" w:rsidRDefault="004D6A03">
      <w:pPr>
        <w:pBdr>
          <w:top w:val="single" w:sz="4" w:space="1" w:color="000000"/>
          <w:left w:val="single" w:sz="4" w:space="4" w:color="000000"/>
          <w:bottom w:val="single" w:sz="4" w:space="1" w:color="000000"/>
          <w:right w:val="single" w:sz="4" w:space="4" w:color="000000"/>
        </w:pBdr>
        <w:rPr>
          <w:rFonts w:cs="Arial"/>
        </w:rPr>
      </w:pPr>
    </w:p>
    <w:p w14:paraId="1DB467A9" w14:textId="77777777" w:rsidR="004D6A03" w:rsidRDefault="004D6A03">
      <w:pPr>
        <w:pStyle w:val="RedaliaNormal"/>
        <w:tabs>
          <w:tab w:val="clear" w:pos="8505"/>
          <w:tab w:val="left" w:leader="dot" w:pos="4320"/>
        </w:tabs>
      </w:pPr>
    </w:p>
    <w:p w14:paraId="2CF992C4" w14:textId="77777777" w:rsidR="004D6A03" w:rsidRDefault="004D6A03">
      <w:pPr>
        <w:pStyle w:val="RedaliaNormal"/>
        <w:pageBreakBefore/>
        <w:rPr>
          <w:rFonts w:cs="Calibri"/>
        </w:rPr>
      </w:pPr>
    </w:p>
    <w:p w14:paraId="7D8030E8" w14:textId="77777777" w:rsidR="004D6A03" w:rsidRDefault="004D6A03">
      <w:pPr>
        <w:pStyle w:val="RdaliaTitredossier"/>
      </w:pPr>
    </w:p>
    <w:p w14:paraId="39E12DF7" w14:textId="77777777" w:rsidR="004D6A03" w:rsidRDefault="001D490C">
      <w:pPr>
        <w:pStyle w:val="RedaliaTitre1"/>
      </w:pPr>
      <w:bookmarkStart w:id="229" w:name="_Toc196406540"/>
      <w:r>
        <w:t>Annexe : Désignation des cotraitants et répartition des prestations.</w:t>
      </w:r>
      <w:bookmarkEnd w:id="229"/>
    </w:p>
    <w:p w14:paraId="0EAD35F9" w14:textId="77777777" w:rsidR="004D6A03" w:rsidRDefault="001D490C">
      <w:pPr>
        <w:pStyle w:val="RedaliaNormal"/>
        <w:rPr>
          <w:b/>
          <w:sz w:val="28"/>
        </w:rPr>
      </w:pPr>
      <w:r>
        <w:rPr>
          <w:b/>
          <w:sz w:val="28"/>
        </w:rPr>
        <w:t>Annexe à l’acte d’engagement</w:t>
      </w:r>
    </w:p>
    <w:p w14:paraId="25FC51BF" w14:textId="77777777" w:rsidR="004D6A03" w:rsidRDefault="004D6A03">
      <w:pPr>
        <w:pStyle w:val="RedaliaNormal"/>
      </w:pPr>
    </w:p>
    <w:p w14:paraId="5BD8E061" w14:textId="77777777" w:rsidR="004D6A03" w:rsidRDefault="001D490C">
      <w:pPr>
        <w:pStyle w:val="RedaliaNormal"/>
        <w:rPr>
          <w:i/>
        </w:rPr>
      </w:pPr>
      <w:r>
        <w:rPr>
          <w:i/>
        </w:rPr>
        <w:t>Remplir un exemplaire par co-traitant :</w:t>
      </w:r>
    </w:p>
    <w:p w14:paraId="2A24DAD5" w14:textId="77777777" w:rsidR="004D6A03" w:rsidRDefault="004D6A03">
      <w:pPr>
        <w:pStyle w:val="RedaliaNormal"/>
      </w:pPr>
    </w:p>
    <w:p w14:paraId="62EBDEF0" w14:textId="77777777" w:rsidR="004D6A03" w:rsidRDefault="001D490C">
      <w:pPr>
        <w:pStyle w:val="RedaliaNormal"/>
      </w:pPr>
      <w:r>
        <w:t>Nom commercial et dénomination sociale du candidat :</w:t>
      </w:r>
    </w:p>
    <w:p w14:paraId="0DD49AEC" w14:textId="77777777" w:rsidR="004D6A03" w:rsidRDefault="001D490C">
      <w:pPr>
        <w:pStyle w:val="RedaliaNormal"/>
      </w:pPr>
      <w:r>
        <w:t>...............................................................................................................................................</w:t>
      </w:r>
    </w:p>
    <w:p w14:paraId="3047FB45" w14:textId="77777777" w:rsidR="004D6A03" w:rsidRDefault="001D490C">
      <w:pPr>
        <w:pStyle w:val="RedaliaNormal"/>
      </w:pPr>
      <w:r>
        <w:t>Adresse de l’établissement :</w:t>
      </w:r>
    </w:p>
    <w:p w14:paraId="547F4DFF" w14:textId="77777777" w:rsidR="004D6A03" w:rsidRDefault="001D490C">
      <w:pPr>
        <w:pStyle w:val="RedaliaNormal"/>
      </w:pPr>
      <w:r>
        <w:t>...............................................................................................................................................</w:t>
      </w:r>
    </w:p>
    <w:p w14:paraId="32E017DD" w14:textId="77777777" w:rsidR="004D6A03" w:rsidRDefault="001D490C">
      <w:pPr>
        <w:pStyle w:val="RedaliaNormal"/>
      </w:pPr>
      <w:r>
        <w:t>...............................................................................................................................................</w:t>
      </w:r>
    </w:p>
    <w:p w14:paraId="5A004629" w14:textId="77777777" w:rsidR="004D6A03" w:rsidRDefault="001D490C">
      <w:pPr>
        <w:pStyle w:val="RedaliaNormal"/>
      </w:pPr>
      <w:r>
        <w:t>...............................................................................................................................................</w:t>
      </w:r>
    </w:p>
    <w:p w14:paraId="57907AAB" w14:textId="77777777" w:rsidR="004D6A03" w:rsidRDefault="001D490C">
      <w:pPr>
        <w:pStyle w:val="RedaliaNormal"/>
      </w:pPr>
      <w:r>
        <w:t xml:space="preserve">Adresse du siège social : </w:t>
      </w:r>
      <w:r>
        <w:rPr>
          <w:i/>
          <w:iCs/>
          <w:sz w:val="18"/>
          <w:szCs w:val="16"/>
        </w:rPr>
        <w:t>(si différente de l’établissement)</w:t>
      </w:r>
    </w:p>
    <w:p w14:paraId="5CBEE1EA" w14:textId="77777777" w:rsidR="004D6A03" w:rsidRDefault="001D490C">
      <w:pPr>
        <w:pStyle w:val="RedaliaNormal"/>
      </w:pPr>
      <w:r>
        <w:t>...............................................................................................................................................</w:t>
      </w:r>
    </w:p>
    <w:p w14:paraId="21EDA826" w14:textId="77777777" w:rsidR="004D6A03" w:rsidRDefault="001D490C">
      <w:pPr>
        <w:pStyle w:val="RedaliaNormal"/>
      </w:pPr>
      <w:r>
        <w:t>...............................................................................................................................................</w:t>
      </w:r>
    </w:p>
    <w:p w14:paraId="355880FD" w14:textId="77777777" w:rsidR="004D6A03" w:rsidRDefault="001D490C">
      <w:pPr>
        <w:pStyle w:val="RedaliaNormal"/>
      </w:pPr>
      <w:r>
        <w:t>...............................................................................................................................................</w:t>
      </w:r>
    </w:p>
    <w:p w14:paraId="1F5932D1" w14:textId="77777777" w:rsidR="004D6A03" w:rsidRDefault="001D490C">
      <w:pPr>
        <w:pStyle w:val="RedaliaNormal"/>
      </w:pPr>
      <w:r>
        <w:t>Adresse électronique : ................................................</w:t>
      </w:r>
    </w:p>
    <w:p w14:paraId="3BFF4BA6" w14:textId="77777777" w:rsidR="004D6A03" w:rsidRDefault="001D490C">
      <w:pPr>
        <w:pStyle w:val="RedaliaNormal"/>
      </w:pPr>
      <w:r>
        <w:t>Téléphone : ................................................</w:t>
      </w:r>
    </w:p>
    <w:p w14:paraId="4C060355" w14:textId="77777777" w:rsidR="004D6A03" w:rsidRDefault="001D490C">
      <w:pPr>
        <w:pStyle w:val="RedaliaNormal"/>
      </w:pPr>
      <w:r>
        <w:t>Télécopie : ................................................</w:t>
      </w:r>
    </w:p>
    <w:p w14:paraId="1DBAC087" w14:textId="77777777" w:rsidR="004D6A03" w:rsidRDefault="001D490C">
      <w:pPr>
        <w:pStyle w:val="RedaliaNormal"/>
      </w:pPr>
      <w:r>
        <w:t>N° SIRET : ................................................ APE : ................................................</w:t>
      </w:r>
    </w:p>
    <w:p w14:paraId="2078BD0F" w14:textId="77777777" w:rsidR="004D6A03" w:rsidRDefault="001D490C">
      <w:pPr>
        <w:pStyle w:val="RedaliaNormal"/>
      </w:pPr>
      <w:r>
        <w:t>N° de TVA intracommunautaire : ...........................................................</w:t>
      </w:r>
    </w:p>
    <w:p w14:paraId="52F99CE6" w14:textId="77777777" w:rsidR="004D6A03" w:rsidRDefault="004D6A03">
      <w:pPr>
        <w:pStyle w:val="RedaliaNormal"/>
      </w:pPr>
    </w:p>
    <w:p w14:paraId="4D050316" w14:textId="77777777" w:rsidR="004D6A03" w:rsidRDefault="001D490C">
      <w:pPr>
        <w:pStyle w:val="RedaliaNormal"/>
      </w:pPr>
      <w:r>
        <w:t>Accepte de recevoir l’avance :</w:t>
      </w:r>
    </w:p>
    <w:p w14:paraId="54545389" w14:textId="77777777" w:rsidR="004D6A03" w:rsidRDefault="001D490C">
      <w:pPr>
        <w:pStyle w:val="RedaliaNormal"/>
      </w:pPr>
      <w:bookmarkStart w:id="230" w:name="formcheckbox_off_30"/>
      <w:r>
        <w:rPr>
          <w:rFonts w:ascii="Wingdings" w:eastAsia="Wingdings" w:hAnsi="Wingdings" w:cs="Wingdings"/>
        </w:rPr>
        <w:t></w:t>
      </w:r>
      <w:bookmarkEnd w:id="230"/>
      <w:r>
        <w:rPr>
          <w:rFonts w:cs="Arial"/>
        </w:rPr>
        <w:t xml:space="preserve"> </w:t>
      </w:r>
      <w:r>
        <w:t>Oui</w:t>
      </w:r>
    </w:p>
    <w:p w14:paraId="421581DD" w14:textId="77777777" w:rsidR="004D6A03" w:rsidRDefault="001D490C">
      <w:pPr>
        <w:pStyle w:val="RedaliaNormal"/>
      </w:pPr>
      <w:bookmarkStart w:id="231" w:name="formcheckbox_off_31"/>
      <w:r>
        <w:rPr>
          <w:rFonts w:ascii="Wingdings" w:eastAsia="Wingdings" w:hAnsi="Wingdings" w:cs="Wingdings"/>
        </w:rPr>
        <w:t></w:t>
      </w:r>
      <w:bookmarkEnd w:id="231"/>
      <w:r>
        <w:rPr>
          <w:rFonts w:cs="Arial"/>
        </w:rPr>
        <w:t xml:space="preserve"> </w:t>
      </w:r>
      <w:r>
        <w:t>Non</w:t>
      </w:r>
    </w:p>
    <w:p w14:paraId="4E23E5FC" w14:textId="77777777" w:rsidR="004D6A03" w:rsidRDefault="004D6A03">
      <w:pPr>
        <w:pStyle w:val="RedaliaNormal"/>
      </w:pPr>
    </w:p>
    <w:p w14:paraId="523AC133" w14:textId="77777777" w:rsidR="004D6A03" w:rsidRDefault="001D490C">
      <w:pPr>
        <w:pStyle w:val="RedaliaNormal"/>
      </w:pPr>
      <w:r>
        <w:t>Références bancaires :</w:t>
      </w:r>
    </w:p>
    <w:p w14:paraId="33129466" w14:textId="77777777" w:rsidR="004D6A03" w:rsidRDefault="001D490C">
      <w:pPr>
        <w:pStyle w:val="RedaliaNormal"/>
      </w:pPr>
      <w:r>
        <w:t>IBAN : .......................................................................................................................................</w:t>
      </w:r>
    </w:p>
    <w:p w14:paraId="6AD3E2D8" w14:textId="77777777" w:rsidR="004D6A03" w:rsidRDefault="001D490C">
      <w:pPr>
        <w:pStyle w:val="RedaliaNormal"/>
      </w:pPr>
      <w:r>
        <w:t>BIC : .........................................................................................................................................</w:t>
      </w:r>
    </w:p>
    <w:p w14:paraId="5DB277D8" w14:textId="77777777" w:rsidR="004D6A03" w:rsidRDefault="004D6A03">
      <w:pPr>
        <w:pStyle w:val="RedaliaNormal"/>
      </w:pPr>
    </w:p>
    <w:p w14:paraId="22AC9195" w14:textId="77777777" w:rsidR="004D6A03" w:rsidRDefault="004D6A03">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4D6A03" w14:paraId="2CE7E8D2"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159BB1F" w14:textId="77777777" w:rsidR="004D6A03" w:rsidRDefault="001D490C">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A6C84BA" w14:textId="77777777" w:rsidR="004D6A03" w:rsidRDefault="001D490C">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302CC610" w14:textId="77777777" w:rsidR="004D6A03" w:rsidRDefault="001D490C">
            <w:pPr>
              <w:pStyle w:val="RedaliaNormal"/>
            </w:pPr>
            <w:r>
              <w:t>Montant</w:t>
            </w:r>
          </w:p>
          <w:p w14:paraId="40B71C45" w14:textId="77777777" w:rsidR="004D6A03" w:rsidRDefault="001D490C">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BC44F58" w14:textId="77777777" w:rsidR="004D6A03" w:rsidRDefault="001D490C">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524B95C" w14:textId="77777777" w:rsidR="004D6A03" w:rsidRDefault="001D490C">
            <w:pPr>
              <w:pStyle w:val="RedaliaNormal"/>
            </w:pPr>
            <w:r>
              <w:t>Montant TTC (€)</w:t>
            </w:r>
          </w:p>
        </w:tc>
      </w:tr>
      <w:tr w:rsidR="004D6A03" w14:paraId="7F2CEC1F"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7DB976E" w14:textId="77777777" w:rsidR="004D6A03" w:rsidRDefault="001D490C">
            <w:pPr>
              <w:pStyle w:val="RedaliaContenudetableau"/>
            </w:pPr>
            <w:r>
              <w:t>Dénomination sociale : ………….</w:t>
            </w:r>
          </w:p>
          <w:p w14:paraId="1E4D3A51" w14:textId="77777777" w:rsidR="004D6A03" w:rsidRDefault="001D490C">
            <w:pPr>
              <w:pStyle w:val="RedaliaContenudetableau"/>
            </w:pPr>
            <w:r>
              <w:t>...…………………………………...</w:t>
            </w:r>
          </w:p>
          <w:p w14:paraId="13C309B9" w14:textId="77777777" w:rsidR="004D6A03" w:rsidRDefault="001D490C">
            <w:pPr>
              <w:pStyle w:val="RedaliaContenudetableau"/>
            </w:pPr>
            <w:r>
              <w:t>...…………………………………...</w:t>
            </w:r>
          </w:p>
          <w:p w14:paraId="3C58BEF2" w14:textId="77777777" w:rsidR="004D6A03" w:rsidRDefault="001D490C">
            <w:pPr>
              <w:pStyle w:val="RedaliaContenudetableau"/>
            </w:pPr>
            <w:r>
              <w:t>...…………………………………...</w:t>
            </w:r>
          </w:p>
          <w:p w14:paraId="33A2215B" w14:textId="77777777" w:rsidR="004D6A03" w:rsidRDefault="001D490C">
            <w:pPr>
              <w:pStyle w:val="RedaliaContenudetableau"/>
            </w:pPr>
            <w:r>
              <w:t>...…………………………………...</w:t>
            </w:r>
          </w:p>
          <w:p w14:paraId="6DE678EC" w14:textId="77777777" w:rsidR="004D6A03" w:rsidRDefault="001D490C">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DB9DFE9" w14:textId="77777777" w:rsidR="004D6A03" w:rsidRDefault="004D6A03">
            <w:pPr>
              <w:pStyle w:val="RedaliaContenudetableau"/>
              <w:rPr>
                <w:sz w:val="16"/>
              </w:rPr>
            </w:pPr>
          </w:p>
          <w:p w14:paraId="1ECFAFF5" w14:textId="77777777" w:rsidR="004D6A03" w:rsidRDefault="004D6A03">
            <w:pPr>
              <w:pStyle w:val="RedaliaContenudetableau"/>
              <w:rPr>
                <w:sz w:val="16"/>
              </w:rPr>
            </w:pPr>
          </w:p>
          <w:p w14:paraId="209E1A54" w14:textId="77777777" w:rsidR="004D6A03" w:rsidRDefault="004D6A03">
            <w:pPr>
              <w:pStyle w:val="RedaliaContenudetableau"/>
              <w:rPr>
                <w:sz w:val="16"/>
              </w:rPr>
            </w:pPr>
          </w:p>
          <w:p w14:paraId="6C64D790" w14:textId="77777777" w:rsidR="004D6A03" w:rsidRDefault="004D6A03">
            <w:pPr>
              <w:pStyle w:val="RedaliaContenudetableau"/>
              <w:rPr>
                <w:sz w:val="16"/>
              </w:rPr>
            </w:pPr>
          </w:p>
          <w:p w14:paraId="73AEA15A" w14:textId="77777777" w:rsidR="004D6A03" w:rsidRDefault="004D6A03">
            <w:pPr>
              <w:pStyle w:val="RedaliaContenudetableau"/>
              <w:rPr>
                <w:sz w:val="16"/>
              </w:rPr>
            </w:pPr>
          </w:p>
          <w:p w14:paraId="0D70E539" w14:textId="77777777" w:rsidR="004D6A03" w:rsidRDefault="004D6A03">
            <w:pPr>
              <w:pStyle w:val="RedaliaContenudetableau"/>
              <w:rPr>
                <w:sz w:val="16"/>
              </w:rPr>
            </w:pPr>
          </w:p>
          <w:p w14:paraId="3F1661FF" w14:textId="77777777" w:rsidR="004D6A03" w:rsidRDefault="004D6A0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8BA4682" w14:textId="77777777" w:rsidR="004D6A03" w:rsidRDefault="004D6A0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D2FBF04" w14:textId="77777777" w:rsidR="004D6A03" w:rsidRDefault="004D6A0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BBFFBD5" w14:textId="77777777" w:rsidR="004D6A03" w:rsidRDefault="004D6A03">
            <w:pPr>
              <w:pStyle w:val="RedaliaContenudetableau"/>
              <w:rPr>
                <w:sz w:val="16"/>
              </w:rPr>
            </w:pPr>
          </w:p>
        </w:tc>
      </w:tr>
      <w:tr w:rsidR="004D6A03" w14:paraId="32279651"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96B67FB" w14:textId="77777777" w:rsidR="004D6A03" w:rsidRDefault="001D490C">
            <w:pPr>
              <w:pStyle w:val="RedaliaContenudetableau"/>
            </w:pPr>
            <w:r>
              <w:t>Dénomination sociale : ………….</w:t>
            </w:r>
          </w:p>
          <w:p w14:paraId="2880F8CD" w14:textId="77777777" w:rsidR="004D6A03" w:rsidRDefault="001D490C">
            <w:pPr>
              <w:pStyle w:val="RedaliaContenudetableau"/>
            </w:pPr>
            <w:r>
              <w:t>...…………………………………...</w:t>
            </w:r>
          </w:p>
          <w:p w14:paraId="76D5AA9C" w14:textId="77777777" w:rsidR="004D6A03" w:rsidRDefault="001D490C">
            <w:pPr>
              <w:pStyle w:val="RedaliaContenudetableau"/>
            </w:pPr>
            <w:r>
              <w:t>...…………………………………...</w:t>
            </w:r>
          </w:p>
          <w:p w14:paraId="7DFF1037" w14:textId="77777777" w:rsidR="004D6A03" w:rsidRDefault="001D490C">
            <w:pPr>
              <w:pStyle w:val="RedaliaContenudetableau"/>
            </w:pPr>
            <w:r>
              <w:t>...…………………………………...</w:t>
            </w:r>
          </w:p>
          <w:p w14:paraId="3D1DFD66" w14:textId="77777777" w:rsidR="004D6A03" w:rsidRDefault="001D490C">
            <w:pPr>
              <w:pStyle w:val="RedaliaContenudetableau"/>
            </w:pPr>
            <w:r>
              <w:t>...…………………………………...</w:t>
            </w:r>
          </w:p>
          <w:p w14:paraId="428F0FCA" w14:textId="77777777" w:rsidR="004D6A03" w:rsidRDefault="001D490C">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55D9B24" w14:textId="77777777" w:rsidR="004D6A03" w:rsidRDefault="004D6A03">
            <w:pPr>
              <w:pStyle w:val="RedaliaContenudetableau"/>
              <w:rPr>
                <w:sz w:val="16"/>
              </w:rPr>
            </w:pPr>
          </w:p>
          <w:p w14:paraId="731576FC" w14:textId="77777777" w:rsidR="004D6A03" w:rsidRDefault="004D6A03">
            <w:pPr>
              <w:pStyle w:val="RedaliaContenudetableau"/>
              <w:rPr>
                <w:sz w:val="16"/>
              </w:rPr>
            </w:pPr>
          </w:p>
          <w:p w14:paraId="1982A99F" w14:textId="77777777" w:rsidR="004D6A03" w:rsidRDefault="004D6A03">
            <w:pPr>
              <w:pStyle w:val="RedaliaContenudetableau"/>
              <w:rPr>
                <w:sz w:val="16"/>
              </w:rPr>
            </w:pPr>
          </w:p>
          <w:p w14:paraId="44B1E6D8" w14:textId="77777777" w:rsidR="004D6A03" w:rsidRDefault="004D6A03">
            <w:pPr>
              <w:pStyle w:val="RedaliaContenudetableau"/>
              <w:rPr>
                <w:sz w:val="16"/>
              </w:rPr>
            </w:pPr>
          </w:p>
          <w:p w14:paraId="77F1BB24" w14:textId="77777777" w:rsidR="004D6A03" w:rsidRDefault="004D6A03">
            <w:pPr>
              <w:pStyle w:val="RedaliaContenudetableau"/>
              <w:rPr>
                <w:sz w:val="16"/>
              </w:rPr>
            </w:pPr>
          </w:p>
          <w:p w14:paraId="0FA549A5" w14:textId="77777777" w:rsidR="004D6A03" w:rsidRDefault="004D6A03">
            <w:pPr>
              <w:pStyle w:val="RedaliaContenudetableau"/>
              <w:rPr>
                <w:sz w:val="16"/>
              </w:rPr>
            </w:pPr>
          </w:p>
          <w:p w14:paraId="5306F244" w14:textId="77777777" w:rsidR="004D6A03" w:rsidRDefault="004D6A0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C8904CD" w14:textId="77777777" w:rsidR="004D6A03" w:rsidRDefault="004D6A03">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F8A0E1B" w14:textId="77777777" w:rsidR="004D6A03" w:rsidRDefault="004D6A0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E4BEF49" w14:textId="77777777" w:rsidR="004D6A03" w:rsidRDefault="004D6A03">
            <w:pPr>
              <w:pStyle w:val="RedaliaContenudetableau"/>
              <w:rPr>
                <w:sz w:val="16"/>
              </w:rPr>
            </w:pPr>
          </w:p>
        </w:tc>
      </w:tr>
      <w:tr w:rsidR="004D6A03" w14:paraId="0E17D359"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3BE7040" w14:textId="77777777" w:rsidR="004D6A03" w:rsidRDefault="001D490C">
            <w:pPr>
              <w:pStyle w:val="RedaliaContenudetableau"/>
            </w:pPr>
            <w:r>
              <w:t>Dénomination sociale : ………….</w:t>
            </w:r>
          </w:p>
          <w:p w14:paraId="2BE52463" w14:textId="77777777" w:rsidR="004D6A03" w:rsidRDefault="001D490C">
            <w:pPr>
              <w:pStyle w:val="RedaliaContenudetableau"/>
            </w:pPr>
            <w:r>
              <w:t>...…………………………………...</w:t>
            </w:r>
          </w:p>
          <w:p w14:paraId="10B1BB57" w14:textId="77777777" w:rsidR="004D6A03" w:rsidRDefault="001D490C">
            <w:pPr>
              <w:pStyle w:val="RedaliaContenudetableau"/>
            </w:pPr>
            <w:r>
              <w:t>...…………………………………...</w:t>
            </w:r>
          </w:p>
          <w:p w14:paraId="0D6CB620" w14:textId="77777777" w:rsidR="004D6A03" w:rsidRDefault="001D490C">
            <w:pPr>
              <w:pStyle w:val="RedaliaContenudetableau"/>
            </w:pPr>
            <w:r>
              <w:t>...…………………………………...</w:t>
            </w:r>
          </w:p>
          <w:p w14:paraId="1E93A1F9" w14:textId="77777777" w:rsidR="004D6A03" w:rsidRDefault="001D490C">
            <w:pPr>
              <w:pStyle w:val="RedaliaContenudetableau"/>
            </w:pPr>
            <w:r>
              <w:t>...…………………………………...</w:t>
            </w:r>
          </w:p>
          <w:p w14:paraId="20B997B7" w14:textId="77777777" w:rsidR="004D6A03" w:rsidRDefault="001D490C">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AFDFB2F" w14:textId="77777777" w:rsidR="004D6A03" w:rsidRDefault="004D6A03">
            <w:pPr>
              <w:pStyle w:val="RedaliaContenudetableau"/>
              <w:rPr>
                <w:sz w:val="16"/>
              </w:rPr>
            </w:pPr>
          </w:p>
          <w:p w14:paraId="4C99FA4A" w14:textId="77777777" w:rsidR="004D6A03" w:rsidRDefault="004D6A03">
            <w:pPr>
              <w:pStyle w:val="RedaliaContenudetableau"/>
              <w:rPr>
                <w:sz w:val="16"/>
              </w:rPr>
            </w:pPr>
          </w:p>
          <w:p w14:paraId="4A23B5E9" w14:textId="77777777" w:rsidR="004D6A03" w:rsidRDefault="004D6A03">
            <w:pPr>
              <w:pStyle w:val="RedaliaContenudetableau"/>
              <w:rPr>
                <w:sz w:val="16"/>
              </w:rPr>
            </w:pPr>
          </w:p>
          <w:p w14:paraId="57067AFE" w14:textId="77777777" w:rsidR="004D6A03" w:rsidRDefault="004D6A03">
            <w:pPr>
              <w:pStyle w:val="RedaliaContenudetableau"/>
              <w:rPr>
                <w:sz w:val="16"/>
              </w:rPr>
            </w:pPr>
          </w:p>
          <w:p w14:paraId="2EA949D3" w14:textId="77777777" w:rsidR="004D6A03" w:rsidRDefault="004D6A03">
            <w:pPr>
              <w:pStyle w:val="RedaliaContenudetableau"/>
              <w:rPr>
                <w:sz w:val="16"/>
              </w:rPr>
            </w:pPr>
          </w:p>
          <w:p w14:paraId="2F81FE8B" w14:textId="77777777" w:rsidR="004D6A03" w:rsidRDefault="004D6A03">
            <w:pPr>
              <w:pStyle w:val="RedaliaContenudetableau"/>
              <w:rPr>
                <w:sz w:val="16"/>
              </w:rPr>
            </w:pPr>
          </w:p>
          <w:p w14:paraId="290EDAA3" w14:textId="77777777" w:rsidR="004D6A03" w:rsidRDefault="004D6A0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9E66546" w14:textId="77777777" w:rsidR="004D6A03" w:rsidRDefault="004D6A0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6C801E6" w14:textId="77777777" w:rsidR="004D6A03" w:rsidRDefault="004D6A0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1FDBBBB" w14:textId="77777777" w:rsidR="004D6A03" w:rsidRDefault="004D6A03">
            <w:pPr>
              <w:pStyle w:val="RedaliaContenudetableau"/>
              <w:rPr>
                <w:sz w:val="16"/>
              </w:rPr>
            </w:pPr>
          </w:p>
        </w:tc>
      </w:tr>
      <w:tr w:rsidR="004D6A03" w14:paraId="4B99B33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313ABB6" w14:textId="77777777" w:rsidR="004D6A03" w:rsidRDefault="001D490C">
            <w:pPr>
              <w:pStyle w:val="RedaliaContenudetableau"/>
            </w:pPr>
            <w:r>
              <w:t>Dénomination sociale : ………….</w:t>
            </w:r>
          </w:p>
          <w:p w14:paraId="64AF4FAA" w14:textId="77777777" w:rsidR="004D6A03" w:rsidRDefault="001D490C">
            <w:pPr>
              <w:pStyle w:val="RedaliaContenudetableau"/>
            </w:pPr>
            <w:r>
              <w:t>...…………………………………...</w:t>
            </w:r>
          </w:p>
          <w:p w14:paraId="349011D6" w14:textId="77777777" w:rsidR="004D6A03" w:rsidRDefault="001D490C">
            <w:pPr>
              <w:pStyle w:val="RedaliaContenudetableau"/>
            </w:pPr>
            <w:r>
              <w:t>...…………………………………...</w:t>
            </w:r>
          </w:p>
          <w:p w14:paraId="160919DC" w14:textId="77777777" w:rsidR="004D6A03" w:rsidRDefault="001D490C">
            <w:pPr>
              <w:pStyle w:val="RedaliaContenudetableau"/>
            </w:pPr>
            <w:r>
              <w:t>...…………………………………...</w:t>
            </w:r>
          </w:p>
          <w:p w14:paraId="7631BB99" w14:textId="77777777" w:rsidR="004D6A03" w:rsidRDefault="001D490C">
            <w:pPr>
              <w:pStyle w:val="RedaliaContenudetableau"/>
            </w:pPr>
            <w:r>
              <w:t>...…………………………………...</w:t>
            </w:r>
          </w:p>
          <w:p w14:paraId="6CF6E300" w14:textId="77777777" w:rsidR="004D6A03" w:rsidRDefault="001D490C">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66F721B" w14:textId="77777777" w:rsidR="004D6A03" w:rsidRDefault="004D6A03">
            <w:pPr>
              <w:pStyle w:val="RedaliaContenudetableau"/>
              <w:rPr>
                <w:sz w:val="16"/>
              </w:rPr>
            </w:pPr>
          </w:p>
          <w:p w14:paraId="0C79606F" w14:textId="77777777" w:rsidR="004D6A03" w:rsidRDefault="004D6A03">
            <w:pPr>
              <w:pStyle w:val="RedaliaContenudetableau"/>
              <w:rPr>
                <w:sz w:val="16"/>
              </w:rPr>
            </w:pPr>
          </w:p>
          <w:p w14:paraId="27754802" w14:textId="77777777" w:rsidR="004D6A03" w:rsidRDefault="004D6A03">
            <w:pPr>
              <w:pStyle w:val="RedaliaContenudetableau"/>
              <w:rPr>
                <w:sz w:val="16"/>
              </w:rPr>
            </w:pPr>
          </w:p>
          <w:p w14:paraId="59584BB8" w14:textId="77777777" w:rsidR="004D6A03" w:rsidRDefault="004D6A03">
            <w:pPr>
              <w:pStyle w:val="RedaliaContenudetableau"/>
              <w:rPr>
                <w:sz w:val="16"/>
              </w:rPr>
            </w:pPr>
          </w:p>
          <w:p w14:paraId="2B5DA743" w14:textId="77777777" w:rsidR="004D6A03" w:rsidRDefault="004D6A03">
            <w:pPr>
              <w:pStyle w:val="RedaliaContenudetableau"/>
              <w:rPr>
                <w:sz w:val="16"/>
              </w:rPr>
            </w:pPr>
          </w:p>
          <w:p w14:paraId="42E691E0" w14:textId="77777777" w:rsidR="004D6A03" w:rsidRDefault="004D6A03">
            <w:pPr>
              <w:pStyle w:val="RedaliaContenudetableau"/>
              <w:rPr>
                <w:sz w:val="16"/>
              </w:rPr>
            </w:pPr>
          </w:p>
          <w:p w14:paraId="227724BB" w14:textId="77777777" w:rsidR="004D6A03" w:rsidRDefault="004D6A0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FC8D20E" w14:textId="77777777" w:rsidR="004D6A03" w:rsidRDefault="004D6A0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62F3ECC" w14:textId="77777777" w:rsidR="004D6A03" w:rsidRDefault="004D6A0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D88FE89" w14:textId="77777777" w:rsidR="004D6A03" w:rsidRDefault="004D6A03">
            <w:pPr>
              <w:pStyle w:val="RedaliaContenudetableau"/>
              <w:rPr>
                <w:sz w:val="16"/>
              </w:rPr>
            </w:pPr>
          </w:p>
        </w:tc>
      </w:tr>
      <w:tr w:rsidR="004D6A03" w14:paraId="1F7C23EE"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27D694C" w14:textId="77777777" w:rsidR="004D6A03" w:rsidRDefault="001D490C">
            <w:pPr>
              <w:pStyle w:val="RedaliaContenudetableau"/>
            </w:pPr>
            <w:r>
              <w:t>Dénomination sociale : ………….</w:t>
            </w:r>
          </w:p>
          <w:p w14:paraId="003D6F6A" w14:textId="77777777" w:rsidR="004D6A03" w:rsidRDefault="001D490C">
            <w:pPr>
              <w:pStyle w:val="RedaliaContenudetableau"/>
            </w:pPr>
            <w:r>
              <w:t>...…………………………………...</w:t>
            </w:r>
          </w:p>
          <w:p w14:paraId="4FE7F113" w14:textId="77777777" w:rsidR="004D6A03" w:rsidRDefault="001D490C">
            <w:pPr>
              <w:pStyle w:val="RedaliaContenudetableau"/>
            </w:pPr>
            <w:r>
              <w:t>...…………………………………...</w:t>
            </w:r>
          </w:p>
          <w:p w14:paraId="10184F42" w14:textId="77777777" w:rsidR="004D6A03" w:rsidRDefault="001D490C">
            <w:pPr>
              <w:pStyle w:val="RedaliaContenudetableau"/>
            </w:pPr>
            <w:r>
              <w:t>...…………………………………...</w:t>
            </w:r>
          </w:p>
          <w:p w14:paraId="0FA54150" w14:textId="77777777" w:rsidR="004D6A03" w:rsidRDefault="001D490C">
            <w:pPr>
              <w:pStyle w:val="RedaliaContenudetableau"/>
            </w:pPr>
            <w:r>
              <w:t>...…………………………………...</w:t>
            </w:r>
          </w:p>
          <w:p w14:paraId="51C76597" w14:textId="77777777" w:rsidR="004D6A03" w:rsidRDefault="001D490C">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9912F4A" w14:textId="77777777" w:rsidR="004D6A03" w:rsidRDefault="004D6A03">
            <w:pPr>
              <w:pStyle w:val="RedaliaContenudetableau"/>
              <w:rPr>
                <w:sz w:val="16"/>
              </w:rPr>
            </w:pPr>
          </w:p>
          <w:p w14:paraId="01D01722" w14:textId="77777777" w:rsidR="004D6A03" w:rsidRDefault="004D6A03">
            <w:pPr>
              <w:pStyle w:val="RedaliaContenudetableau"/>
              <w:rPr>
                <w:sz w:val="16"/>
              </w:rPr>
            </w:pPr>
          </w:p>
          <w:p w14:paraId="27142063" w14:textId="77777777" w:rsidR="004D6A03" w:rsidRDefault="004D6A03">
            <w:pPr>
              <w:pStyle w:val="RedaliaContenudetableau"/>
              <w:rPr>
                <w:sz w:val="16"/>
              </w:rPr>
            </w:pPr>
          </w:p>
          <w:p w14:paraId="4A2B2FD0" w14:textId="77777777" w:rsidR="004D6A03" w:rsidRDefault="004D6A03">
            <w:pPr>
              <w:pStyle w:val="RedaliaContenudetableau"/>
              <w:rPr>
                <w:sz w:val="16"/>
              </w:rPr>
            </w:pPr>
          </w:p>
          <w:p w14:paraId="75D611BB" w14:textId="77777777" w:rsidR="004D6A03" w:rsidRDefault="004D6A03">
            <w:pPr>
              <w:pStyle w:val="RedaliaContenudetableau"/>
              <w:rPr>
                <w:sz w:val="16"/>
              </w:rPr>
            </w:pPr>
          </w:p>
          <w:p w14:paraId="3073249A" w14:textId="77777777" w:rsidR="004D6A03" w:rsidRDefault="004D6A03">
            <w:pPr>
              <w:pStyle w:val="RedaliaContenudetableau"/>
              <w:rPr>
                <w:sz w:val="16"/>
              </w:rPr>
            </w:pPr>
          </w:p>
          <w:p w14:paraId="4C4FF08D" w14:textId="77777777" w:rsidR="004D6A03" w:rsidRDefault="004D6A0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1CC2B70" w14:textId="77777777" w:rsidR="004D6A03" w:rsidRDefault="004D6A0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0AB35D8" w14:textId="77777777" w:rsidR="004D6A03" w:rsidRDefault="004D6A0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33D3DE4" w14:textId="77777777" w:rsidR="004D6A03" w:rsidRDefault="004D6A03">
            <w:pPr>
              <w:pStyle w:val="RedaliaContenudetableau"/>
              <w:rPr>
                <w:sz w:val="16"/>
              </w:rPr>
            </w:pPr>
          </w:p>
        </w:tc>
      </w:tr>
      <w:tr w:rsidR="004D6A03" w14:paraId="0296D661"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787B2711" w14:textId="77777777" w:rsidR="004D6A03" w:rsidRDefault="004D6A03">
            <w:pPr>
              <w:pStyle w:val="RedaliaNormal"/>
            </w:pPr>
          </w:p>
          <w:p w14:paraId="2796AD90" w14:textId="77777777" w:rsidR="004D6A03" w:rsidRDefault="004D6A03">
            <w:pPr>
              <w:pStyle w:val="RedaliaNormal"/>
            </w:pPr>
          </w:p>
          <w:p w14:paraId="5A8D46DA" w14:textId="77777777" w:rsidR="004D6A03" w:rsidRDefault="004D6A03">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8E3F55B" w14:textId="77777777" w:rsidR="004D6A03" w:rsidRDefault="001D490C">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C488DEE" w14:textId="77777777" w:rsidR="004D6A03" w:rsidRDefault="004D6A03">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679D6A0" w14:textId="77777777" w:rsidR="004D6A03" w:rsidRDefault="004D6A03">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B2B98EE" w14:textId="77777777" w:rsidR="004D6A03" w:rsidRDefault="004D6A03">
            <w:pPr>
              <w:pStyle w:val="RedaliaNormal"/>
              <w:rPr>
                <w:sz w:val="16"/>
              </w:rPr>
            </w:pPr>
          </w:p>
        </w:tc>
      </w:tr>
    </w:tbl>
    <w:p w14:paraId="6FAAFAB6" w14:textId="77777777" w:rsidR="004D6A03" w:rsidRDefault="004D6A03">
      <w:pPr>
        <w:pStyle w:val="RedaliaNormal"/>
        <w:pageBreakBefore/>
        <w:rPr>
          <w:rFonts w:cs="Calibri"/>
        </w:rPr>
      </w:pPr>
    </w:p>
    <w:p w14:paraId="0D611028" w14:textId="77777777" w:rsidR="004D6A03" w:rsidRDefault="004D6A03">
      <w:pPr>
        <w:pStyle w:val="RdaliaTitredossier"/>
      </w:pPr>
    </w:p>
    <w:p w14:paraId="5FB598A2" w14:textId="77777777" w:rsidR="004D6A03" w:rsidRDefault="001D490C">
      <w:pPr>
        <w:pStyle w:val="RedaliaTitre1"/>
      </w:pPr>
      <w:bookmarkStart w:id="232" w:name="_Toc196406541"/>
      <w:r>
        <w:t>Annexe : Nantissement ou cession de créances</w:t>
      </w:r>
      <w:bookmarkEnd w:id="232"/>
    </w:p>
    <w:p w14:paraId="54AD7157" w14:textId="77777777" w:rsidR="004D6A03" w:rsidRDefault="004D6A03">
      <w:pPr>
        <w:pStyle w:val="RedaliaNormal"/>
      </w:pPr>
    </w:p>
    <w:p w14:paraId="1CE2056D" w14:textId="77777777" w:rsidR="004D6A03" w:rsidRDefault="004D6A03">
      <w:pPr>
        <w:pStyle w:val="RedaliaNormal"/>
      </w:pPr>
    </w:p>
    <w:p w14:paraId="25F6F2E0" w14:textId="77777777" w:rsidR="004D6A03" w:rsidRDefault="001D490C">
      <w:pPr>
        <w:pStyle w:val="RedaliaNormal"/>
      </w:pPr>
      <w:bookmarkStart w:id="233" w:name="formcheckbox_off_22"/>
      <w:r>
        <w:rPr>
          <w:rFonts w:ascii="Wingdings" w:eastAsia="Wingdings" w:hAnsi="Wingdings" w:cs="Wingdings"/>
        </w:rPr>
        <w:t></w:t>
      </w:r>
      <w:bookmarkEnd w:id="233"/>
      <w:r>
        <w:t xml:space="preserve"> </w:t>
      </w:r>
      <w:r>
        <w:rPr>
          <w:b/>
        </w:rPr>
        <w:t>Certificat de cessibilité</w:t>
      </w:r>
      <w:r>
        <w:t xml:space="preserve"> établi (1) en date du ………………………….. à ……………………………………</w:t>
      </w:r>
    </w:p>
    <w:p w14:paraId="0DD051C5" w14:textId="77777777" w:rsidR="004D6A03" w:rsidRDefault="004D6A03">
      <w:pPr>
        <w:pStyle w:val="RedaliaNormal"/>
      </w:pPr>
    </w:p>
    <w:p w14:paraId="0BDDB69B" w14:textId="77777777" w:rsidR="004D6A03" w:rsidRDefault="001D490C">
      <w:pPr>
        <w:pStyle w:val="RedaliaNormal"/>
        <w:jc w:val="center"/>
        <w:rPr>
          <w:b/>
        </w:rPr>
      </w:pPr>
      <w:r>
        <w:rPr>
          <w:b/>
        </w:rPr>
        <w:t>OU</w:t>
      </w:r>
    </w:p>
    <w:p w14:paraId="53B30916" w14:textId="77777777" w:rsidR="004D6A03" w:rsidRDefault="004D6A03">
      <w:pPr>
        <w:pStyle w:val="RedaliaNormal"/>
      </w:pPr>
    </w:p>
    <w:p w14:paraId="1670745A" w14:textId="77777777" w:rsidR="004D6A03" w:rsidRDefault="001D490C">
      <w:pPr>
        <w:pStyle w:val="RedaliaNormal"/>
      </w:pPr>
      <w:bookmarkStart w:id="234" w:name="formcheckbox_off_23"/>
      <w:r>
        <w:rPr>
          <w:rFonts w:ascii="Wingdings" w:eastAsia="Wingdings" w:hAnsi="Wingdings" w:cs="Wingdings"/>
        </w:rPr>
        <w:t></w:t>
      </w:r>
      <w:bookmarkEnd w:id="234"/>
      <w:r>
        <w:t xml:space="preserve"> </w:t>
      </w:r>
      <w:r>
        <w:rPr>
          <w:b/>
        </w:rPr>
        <w:t>Copie délivrée en unique exemplaire</w:t>
      </w:r>
      <w:r>
        <w:t xml:space="preserve"> (1) pour être remise à l’établissement de crédit en cas de cession ou de nantissement de créance de :</w:t>
      </w:r>
    </w:p>
    <w:p w14:paraId="732C4EA0" w14:textId="77777777" w:rsidR="004D6A03" w:rsidRDefault="001D490C">
      <w:pPr>
        <w:pStyle w:val="RedaliaNormal"/>
      </w:pPr>
      <w:r>
        <w:t>1 </w:t>
      </w:r>
      <w:bookmarkStart w:id="235" w:name="formcheckbox_off_24"/>
      <w:r>
        <w:rPr>
          <w:rFonts w:ascii="Wingdings" w:eastAsia="Wingdings" w:hAnsi="Wingdings" w:cs="Wingdings"/>
        </w:rPr>
        <w:t></w:t>
      </w:r>
      <w:bookmarkEnd w:id="235"/>
      <w:r>
        <w:t xml:space="preserve"> La totalité de l'accord-cadre dont le montant est de </w:t>
      </w:r>
      <w:r>
        <w:rPr>
          <w:i/>
        </w:rPr>
        <w:t>(indiquer le montant en chiffres et en lettres)</w:t>
      </w:r>
      <w:r>
        <w:t> : ……………………………………………………………………………………………………………</w:t>
      </w:r>
    </w:p>
    <w:p w14:paraId="05D1373B" w14:textId="77777777" w:rsidR="004D6A03" w:rsidRDefault="001D490C">
      <w:pPr>
        <w:pStyle w:val="RedaliaNormal"/>
      </w:pPr>
      <w:r>
        <w:t>……………………………………………………………………………………………………………</w:t>
      </w:r>
    </w:p>
    <w:p w14:paraId="46408383" w14:textId="77777777" w:rsidR="004D6A03" w:rsidRDefault="001D490C">
      <w:pPr>
        <w:pStyle w:val="RedaliaNormal"/>
      </w:pPr>
      <w:r>
        <w:t>……………………………………………………………………………………………………………</w:t>
      </w:r>
    </w:p>
    <w:p w14:paraId="34021175" w14:textId="77777777" w:rsidR="004D6A03" w:rsidRDefault="001D490C">
      <w:pPr>
        <w:pStyle w:val="RedaliaNormal"/>
      </w:pPr>
      <w:r>
        <w:t>2 </w:t>
      </w:r>
      <w:bookmarkStart w:id="236" w:name="formcheckbox_off_25"/>
      <w:r>
        <w:rPr>
          <w:rFonts w:ascii="Wingdings" w:eastAsia="Wingdings" w:hAnsi="Wingdings" w:cs="Wingdings"/>
        </w:rPr>
        <w:t></w:t>
      </w:r>
      <w:bookmarkEnd w:id="236"/>
      <w:r>
        <w:t xml:space="preserve"> La totalité du bon de commande n°…………………………………afférent à l'accord-cadre </w:t>
      </w:r>
      <w:r>
        <w:rPr>
          <w:i/>
        </w:rPr>
        <w:t>(indiquer le montant en chiffres et lettres)</w:t>
      </w:r>
      <w:r>
        <w:t> :</w:t>
      </w:r>
    </w:p>
    <w:p w14:paraId="4E647950" w14:textId="77777777" w:rsidR="004D6A03" w:rsidRDefault="001D490C">
      <w:pPr>
        <w:pStyle w:val="RedaliaNormal"/>
      </w:pPr>
      <w:r>
        <w:t>……………………………………………………………………………………………………………</w:t>
      </w:r>
    </w:p>
    <w:p w14:paraId="7F8EDAA9" w14:textId="77777777" w:rsidR="004D6A03" w:rsidRDefault="001D490C">
      <w:pPr>
        <w:pStyle w:val="RedaliaNormal"/>
      </w:pPr>
      <w:r>
        <w:t>……………………………………………………………………………………………………………</w:t>
      </w:r>
    </w:p>
    <w:p w14:paraId="2667751D" w14:textId="77777777" w:rsidR="004D6A03" w:rsidRDefault="001D490C">
      <w:pPr>
        <w:pStyle w:val="RedaliaNormal"/>
      </w:pPr>
      <w:r>
        <w:t>……………………………………………………………………………………………………………</w:t>
      </w:r>
    </w:p>
    <w:p w14:paraId="6A04ACC7" w14:textId="77777777" w:rsidR="004D6A03" w:rsidRDefault="001D490C">
      <w:pPr>
        <w:pStyle w:val="RedaliaNormal"/>
      </w:pPr>
      <w:r>
        <w:t>3 </w:t>
      </w:r>
      <w:bookmarkStart w:id="237" w:name="formcheckbox_off_26"/>
      <w:r>
        <w:rPr>
          <w:rFonts w:ascii="Wingdings" w:eastAsia="Wingdings" w:hAnsi="Wingdings" w:cs="Wingdings"/>
        </w:rPr>
        <w:t></w:t>
      </w:r>
      <w:bookmarkEnd w:id="237"/>
      <w:r>
        <w:t xml:space="preserve"> La partie des prestations que le titulaire n’envisage pas de confier à des sous-traitants bénéficiant du paiement direct, est évaluée à </w:t>
      </w:r>
      <w:r>
        <w:rPr>
          <w:i/>
        </w:rPr>
        <w:t>(indiquer en chiffres et en lettres)</w:t>
      </w:r>
      <w:r>
        <w:t> : ……………………………………………………………………………………………………………</w:t>
      </w:r>
    </w:p>
    <w:p w14:paraId="506546ED" w14:textId="77777777" w:rsidR="004D6A03" w:rsidRDefault="001D490C">
      <w:pPr>
        <w:pStyle w:val="RedaliaNormal"/>
      </w:pPr>
      <w:r>
        <w:t>……………………………………………………………………………………………………………</w:t>
      </w:r>
    </w:p>
    <w:p w14:paraId="585EDCDF" w14:textId="77777777" w:rsidR="004D6A03" w:rsidRDefault="001D490C">
      <w:pPr>
        <w:pStyle w:val="RedaliaNormal"/>
      </w:pPr>
      <w:r>
        <w:t>……………………………………………………………………………………………………………</w:t>
      </w:r>
    </w:p>
    <w:p w14:paraId="4A4C2AA2" w14:textId="77777777" w:rsidR="004D6A03" w:rsidRDefault="001D490C">
      <w:pPr>
        <w:pStyle w:val="RedaliaNormal"/>
      </w:pPr>
      <w:r>
        <w:t>4 </w:t>
      </w:r>
      <w:bookmarkStart w:id="238" w:name="formcheckbox_off_27"/>
      <w:r>
        <w:rPr>
          <w:rFonts w:ascii="Wingdings" w:eastAsia="Wingdings" w:hAnsi="Wingdings" w:cs="Wingdings"/>
        </w:rPr>
        <w:t></w:t>
      </w:r>
      <w:bookmarkEnd w:id="238"/>
      <w:r>
        <w:t xml:space="preserve"> La partie des prestations évaluée à </w:t>
      </w:r>
      <w:r>
        <w:rPr>
          <w:i/>
        </w:rPr>
        <w:t>(indiquer le montant en chiffres et en lettres)</w:t>
      </w:r>
      <w:r>
        <w:t> : ……………………………………………………………………………………………………………</w:t>
      </w:r>
    </w:p>
    <w:p w14:paraId="670C5799" w14:textId="77777777" w:rsidR="004D6A03" w:rsidRDefault="001D490C">
      <w:pPr>
        <w:pStyle w:val="RedaliaNormal"/>
      </w:pPr>
      <w:r>
        <w:t>……………………………………………………………………………………………………………</w:t>
      </w:r>
    </w:p>
    <w:p w14:paraId="5F89851C" w14:textId="77777777" w:rsidR="004D6A03" w:rsidRDefault="001D490C">
      <w:pPr>
        <w:pStyle w:val="RedaliaNormal"/>
      </w:pPr>
      <w:r>
        <w:t>……………………………………………………………………………………………………………</w:t>
      </w:r>
    </w:p>
    <w:p w14:paraId="39C47F07" w14:textId="77777777" w:rsidR="004D6A03" w:rsidRDefault="001D490C">
      <w:pPr>
        <w:pStyle w:val="RedaliaNormal"/>
      </w:pPr>
      <w:r>
        <w:t>et devant être exécutée par</w:t>
      </w:r>
    </w:p>
    <w:p w14:paraId="424A130C" w14:textId="77777777" w:rsidR="004D6A03" w:rsidRDefault="001D490C">
      <w:pPr>
        <w:pStyle w:val="RedaliaNormal"/>
      </w:pPr>
      <w:r>
        <w:t>……………………………………………………………………………………………………...........</w:t>
      </w:r>
    </w:p>
    <w:p w14:paraId="2EC99597" w14:textId="77777777" w:rsidR="004D6A03" w:rsidRDefault="001D490C">
      <w:pPr>
        <w:pStyle w:val="RedaliaNormal"/>
      </w:pPr>
      <w:r>
        <w:t>en qualité de :</w:t>
      </w:r>
    </w:p>
    <w:p w14:paraId="067CA0B8" w14:textId="77777777" w:rsidR="004D6A03" w:rsidRDefault="001D490C">
      <w:pPr>
        <w:pStyle w:val="RedaliaNormal"/>
      </w:pPr>
      <w:bookmarkStart w:id="239" w:name="formcheckbox_off_28"/>
      <w:r>
        <w:rPr>
          <w:rFonts w:ascii="Wingdings" w:eastAsia="Wingdings" w:hAnsi="Wingdings" w:cs="Wingdings"/>
        </w:rPr>
        <w:t></w:t>
      </w:r>
      <w:bookmarkEnd w:id="239"/>
      <w:r>
        <w:t> membre d’un groupement d’entreprise</w:t>
      </w:r>
    </w:p>
    <w:p w14:paraId="762E64AB" w14:textId="77777777" w:rsidR="004D6A03" w:rsidRDefault="001D490C">
      <w:pPr>
        <w:pStyle w:val="RedaliaNormal"/>
      </w:pPr>
      <w:bookmarkStart w:id="240" w:name="formcheckbox_off_29"/>
      <w:r>
        <w:rPr>
          <w:rFonts w:ascii="Wingdings" w:eastAsia="Wingdings" w:hAnsi="Wingdings" w:cs="Wingdings"/>
        </w:rPr>
        <w:t></w:t>
      </w:r>
      <w:bookmarkEnd w:id="240"/>
      <w:r>
        <w:t> sous-traitant</w:t>
      </w:r>
    </w:p>
    <w:p w14:paraId="6CD8EC4E" w14:textId="77777777" w:rsidR="004D6A03" w:rsidRDefault="004D6A03">
      <w:pPr>
        <w:pStyle w:val="RedaliaNormal"/>
      </w:pPr>
    </w:p>
    <w:p w14:paraId="58EE53A9" w14:textId="77777777" w:rsidR="004D6A03" w:rsidRDefault="004D6A03">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4D6A03" w14:paraId="58D13365" w14:textId="77777777">
        <w:trPr>
          <w:cantSplit/>
        </w:trPr>
        <w:tc>
          <w:tcPr>
            <w:tcW w:w="9212" w:type="dxa"/>
            <w:shd w:val="clear" w:color="auto" w:fill="auto"/>
            <w:tcMar>
              <w:top w:w="0" w:type="dxa"/>
              <w:left w:w="70" w:type="dxa"/>
              <w:bottom w:w="0" w:type="dxa"/>
              <w:right w:w="70" w:type="dxa"/>
            </w:tcMar>
          </w:tcPr>
          <w:p w14:paraId="4A0C66D1" w14:textId="77777777" w:rsidR="004D6A03" w:rsidRDefault="001D490C">
            <w:pPr>
              <w:pStyle w:val="RedaliaNormal"/>
            </w:pPr>
            <w:r>
              <w:t>A ……………………………………………..           le ……………………………………………..</w:t>
            </w:r>
          </w:p>
        </w:tc>
      </w:tr>
      <w:tr w:rsidR="004D6A03" w14:paraId="599B730F" w14:textId="77777777">
        <w:trPr>
          <w:cantSplit/>
        </w:trPr>
        <w:tc>
          <w:tcPr>
            <w:tcW w:w="9212" w:type="dxa"/>
            <w:shd w:val="clear" w:color="auto" w:fill="auto"/>
            <w:tcMar>
              <w:top w:w="0" w:type="dxa"/>
              <w:left w:w="70" w:type="dxa"/>
              <w:bottom w:w="0" w:type="dxa"/>
              <w:right w:w="70" w:type="dxa"/>
            </w:tcMar>
          </w:tcPr>
          <w:p w14:paraId="6CAD90DE" w14:textId="77777777" w:rsidR="004D6A03" w:rsidRDefault="001D490C">
            <w:pPr>
              <w:pStyle w:val="RedaliaNormal"/>
            </w:pPr>
            <w:r>
              <w:t xml:space="preserve">                                                                             Signature (2)</w:t>
            </w:r>
          </w:p>
        </w:tc>
      </w:tr>
    </w:tbl>
    <w:p w14:paraId="3B99DB32" w14:textId="77777777" w:rsidR="004D6A03" w:rsidRDefault="004D6A03">
      <w:pPr>
        <w:pStyle w:val="RedaliaNormal"/>
      </w:pPr>
    </w:p>
    <w:p w14:paraId="187AD15A" w14:textId="77777777" w:rsidR="004D6A03" w:rsidRDefault="004D6A03">
      <w:pPr>
        <w:pStyle w:val="RedaliaNormal"/>
      </w:pPr>
    </w:p>
    <w:p w14:paraId="3ABE2869" w14:textId="77777777" w:rsidR="004D6A03" w:rsidRDefault="004D6A03">
      <w:pPr>
        <w:pStyle w:val="RedaliaNormal"/>
      </w:pPr>
    </w:p>
    <w:p w14:paraId="2C211F42" w14:textId="77777777" w:rsidR="004D6A03" w:rsidRDefault="001D490C">
      <w:pPr>
        <w:pStyle w:val="RdaliaLgende"/>
      </w:pPr>
      <w:r>
        <w:t>(1) Cochez la case qui correspond à votre choix, soit certification de cessibilité soit copie délivrée en unique exemplaire</w:t>
      </w:r>
    </w:p>
    <w:p w14:paraId="0DB8FC06" w14:textId="77777777" w:rsidR="004D6A03" w:rsidRDefault="001D490C">
      <w:pPr>
        <w:pStyle w:val="RdaliaLgende"/>
      </w:pPr>
      <w:r>
        <w:t>(2) Date et signature originales</w:t>
      </w:r>
    </w:p>
    <w:p w14:paraId="510504F8" w14:textId="77777777" w:rsidR="004D6A03" w:rsidRDefault="004D6A03">
      <w:pPr>
        <w:pStyle w:val="RedaliaNormal"/>
        <w:pageBreakBefore/>
        <w:rPr>
          <w:rFonts w:cs="Calibri"/>
        </w:rPr>
      </w:pPr>
    </w:p>
    <w:p w14:paraId="489C7AB4" w14:textId="77777777" w:rsidR="004D6A03" w:rsidRDefault="004D6A03">
      <w:pPr>
        <w:pStyle w:val="RedaliaNormal"/>
      </w:pPr>
    </w:p>
    <w:p w14:paraId="361C38B6" w14:textId="77777777" w:rsidR="004D6A03" w:rsidRDefault="001D490C">
      <w:pPr>
        <w:pStyle w:val="RedaliaTitre1"/>
      </w:pPr>
      <w:bookmarkStart w:id="241" w:name="_Toc196406542"/>
      <w:r>
        <w:t>Annexe - RGPD</w:t>
      </w:r>
      <w:bookmarkEnd w:id="241"/>
    </w:p>
    <w:p w14:paraId="73B8787A" w14:textId="77777777" w:rsidR="004D6A03" w:rsidRDefault="004D6A03">
      <w:pPr>
        <w:pStyle w:val="RedaliaNormal"/>
      </w:pPr>
    </w:p>
    <w:p w14:paraId="06F2E2C6" w14:textId="77777777" w:rsidR="004D6A03" w:rsidRDefault="004D6A03">
      <w:pPr>
        <w:jc w:val="center"/>
        <w:rPr>
          <w:rFonts w:cs="Arial"/>
          <w:b/>
          <w:bCs/>
          <w:caps/>
          <w:sz w:val="32"/>
          <w:szCs w:val="32"/>
        </w:rPr>
      </w:pPr>
    </w:p>
    <w:p w14:paraId="2EF2828C" w14:textId="77777777" w:rsidR="004D6A03" w:rsidRDefault="001D490C">
      <w:pPr>
        <w:jc w:val="center"/>
      </w:pPr>
      <w:r>
        <w:rPr>
          <w:rFonts w:cs="Arial"/>
          <w:b/>
          <w:bCs/>
          <w:caps/>
          <w:sz w:val="32"/>
          <w:szCs w:val="32"/>
        </w:rPr>
        <w:t>CONVENTION de sous-traitance de données à caractère personnel</w:t>
      </w:r>
    </w:p>
    <w:p w14:paraId="28870CAD" w14:textId="77777777" w:rsidR="004D6A03" w:rsidRDefault="004D6A03">
      <w:pPr>
        <w:jc w:val="both"/>
        <w:rPr>
          <w:rFonts w:ascii="Times New Roman" w:hAnsi="Times New Roman"/>
          <w:sz w:val="24"/>
          <w:szCs w:val="24"/>
        </w:rPr>
      </w:pPr>
    </w:p>
    <w:p w14:paraId="5FFE1E30" w14:textId="77777777" w:rsidR="004D6A03" w:rsidRDefault="004D6A03">
      <w:pPr>
        <w:jc w:val="both"/>
        <w:rPr>
          <w:rFonts w:ascii="Times New Roman" w:hAnsi="Times New Roman"/>
          <w:sz w:val="24"/>
          <w:szCs w:val="24"/>
        </w:rPr>
      </w:pPr>
    </w:p>
    <w:p w14:paraId="32D9135F" w14:textId="77777777" w:rsidR="004D6A03" w:rsidRDefault="001D490C">
      <w:pPr>
        <w:jc w:val="both"/>
      </w:pPr>
      <w:r>
        <w:rPr>
          <w:rFonts w:cs="Arial"/>
          <w:b/>
          <w:bCs/>
          <w:sz w:val="20"/>
        </w:rPr>
        <w:t>ENTRE :</w:t>
      </w:r>
    </w:p>
    <w:p w14:paraId="4CC8E79F" w14:textId="77777777" w:rsidR="004D6A03" w:rsidRDefault="004D6A03">
      <w:pPr>
        <w:jc w:val="both"/>
        <w:rPr>
          <w:rFonts w:ascii="Times New Roman" w:hAnsi="Times New Roman"/>
          <w:sz w:val="24"/>
          <w:szCs w:val="24"/>
        </w:rPr>
      </w:pPr>
    </w:p>
    <w:p w14:paraId="526A9CDF" w14:textId="77777777" w:rsidR="004D6A03" w:rsidRDefault="004D6A03">
      <w:pPr>
        <w:jc w:val="both"/>
        <w:rPr>
          <w:rFonts w:ascii="Times New Roman" w:hAnsi="Times New Roman"/>
          <w:sz w:val="24"/>
          <w:szCs w:val="24"/>
        </w:rPr>
      </w:pPr>
    </w:p>
    <w:p w14:paraId="5F10F63E" w14:textId="77777777" w:rsidR="004D6A03" w:rsidRDefault="001D490C">
      <w:pPr>
        <w:jc w:val="both"/>
      </w:pPr>
      <w:r>
        <w:rPr>
          <w:rFonts w:cs="Arial"/>
          <w:color w:val="FF0000"/>
          <w:sz w:val="20"/>
        </w:rPr>
        <w:t>[Désignation]</w:t>
      </w:r>
    </w:p>
    <w:p w14:paraId="28C3A38F" w14:textId="77777777" w:rsidR="004D6A03" w:rsidRDefault="001D490C">
      <w:pPr>
        <w:jc w:val="both"/>
      </w:pPr>
      <w:r>
        <w:rPr>
          <w:rFonts w:cs="Arial"/>
          <w:color w:val="FF0000"/>
          <w:sz w:val="20"/>
        </w:rPr>
        <w:t xml:space="preserve">[Forme sociale] </w:t>
      </w:r>
      <w:r>
        <w:rPr>
          <w:rFonts w:cs="Arial"/>
          <w:sz w:val="20"/>
        </w:rPr>
        <w:t xml:space="preserve">au capital de </w:t>
      </w:r>
      <w:r>
        <w:rPr>
          <w:rFonts w:cs="Arial"/>
          <w:color w:val="FF0000"/>
          <w:sz w:val="20"/>
        </w:rPr>
        <w:t>[capital]</w:t>
      </w:r>
      <w:r>
        <w:rPr>
          <w:rFonts w:cs="Arial"/>
          <w:sz w:val="20"/>
        </w:rPr>
        <w:t xml:space="preserve">, dont le siège social se situe </w:t>
      </w:r>
      <w:r>
        <w:rPr>
          <w:rFonts w:cs="Arial"/>
          <w:color w:val="FF0000"/>
          <w:sz w:val="20"/>
        </w:rPr>
        <w:t>[siège social</w:t>
      </w:r>
      <w:r>
        <w:rPr>
          <w:rFonts w:cs="Arial"/>
          <w:sz w:val="20"/>
        </w:rPr>
        <w:t xml:space="preserve">], inscrite au Registre du Commerce et des Sociétés de </w:t>
      </w:r>
      <w:r>
        <w:rPr>
          <w:rFonts w:cs="Arial"/>
          <w:color w:val="FF0000"/>
          <w:sz w:val="20"/>
        </w:rPr>
        <w:t>[ville]</w:t>
      </w:r>
      <w:r>
        <w:rPr>
          <w:rFonts w:cs="Arial"/>
          <w:sz w:val="20"/>
        </w:rPr>
        <w:t xml:space="preserve"> sous le numéro </w:t>
      </w:r>
      <w:r>
        <w:rPr>
          <w:rFonts w:cs="Arial"/>
          <w:color w:val="FF0000"/>
          <w:sz w:val="20"/>
        </w:rPr>
        <w:t>[numéro RCS]</w:t>
      </w:r>
    </w:p>
    <w:p w14:paraId="7466622A" w14:textId="77777777" w:rsidR="004D6A03" w:rsidRDefault="001D490C">
      <w:pPr>
        <w:jc w:val="both"/>
      </w:pPr>
      <w:r>
        <w:rPr>
          <w:rFonts w:cs="Arial"/>
          <w:sz w:val="20"/>
        </w:rPr>
        <w:t xml:space="preserve">Représentée par </w:t>
      </w:r>
      <w:r>
        <w:rPr>
          <w:rFonts w:cs="Arial"/>
          <w:color w:val="FF0000"/>
          <w:sz w:val="20"/>
        </w:rPr>
        <w:t>[représentant légal]</w:t>
      </w:r>
      <w:r>
        <w:rPr>
          <w:rFonts w:cs="Arial"/>
          <w:sz w:val="20"/>
        </w:rPr>
        <w:t xml:space="preserve"> en sa qualité de </w:t>
      </w:r>
      <w:r>
        <w:rPr>
          <w:rFonts w:cs="Arial"/>
          <w:color w:val="FF0000"/>
          <w:sz w:val="20"/>
        </w:rPr>
        <w:t>[qualité]</w:t>
      </w:r>
    </w:p>
    <w:p w14:paraId="16D0CE76" w14:textId="77777777" w:rsidR="004D6A03" w:rsidRDefault="004D6A03">
      <w:pPr>
        <w:jc w:val="both"/>
        <w:rPr>
          <w:rFonts w:ascii="Times New Roman" w:hAnsi="Times New Roman"/>
          <w:sz w:val="24"/>
          <w:szCs w:val="24"/>
        </w:rPr>
      </w:pPr>
    </w:p>
    <w:p w14:paraId="638D393D" w14:textId="77777777" w:rsidR="004D6A03" w:rsidRDefault="004D6A03">
      <w:pPr>
        <w:jc w:val="both"/>
        <w:rPr>
          <w:rFonts w:ascii="Times New Roman" w:hAnsi="Times New Roman"/>
          <w:sz w:val="24"/>
          <w:szCs w:val="24"/>
        </w:rPr>
      </w:pPr>
    </w:p>
    <w:p w14:paraId="3BD9D817" w14:textId="77777777" w:rsidR="004D6A03" w:rsidRDefault="001D490C">
      <w:pPr>
        <w:jc w:val="both"/>
      </w:pPr>
      <w:r>
        <w:rPr>
          <w:rFonts w:cs="Arial"/>
          <w:sz w:val="20"/>
        </w:rPr>
        <w:t>Ci-après indifféremment dénommée « </w:t>
      </w:r>
      <w:r>
        <w:rPr>
          <w:rFonts w:cs="Arial"/>
          <w:color w:val="FF0000"/>
          <w:sz w:val="20"/>
        </w:rPr>
        <w:t>[XXX]</w:t>
      </w:r>
      <w:r>
        <w:rPr>
          <w:rFonts w:cs="Arial"/>
          <w:sz w:val="20"/>
        </w:rPr>
        <w:t>» ou « </w:t>
      </w:r>
      <w:r>
        <w:rPr>
          <w:rFonts w:cs="Arial"/>
          <w:b/>
          <w:bCs/>
          <w:sz w:val="20"/>
        </w:rPr>
        <w:t>le Sous-traitant</w:t>
      </w:r>
      <w:r>
        <w:rPr>
          <w:rFonts w:cs="Arial"/>
          <w:sz w:val="20"/>
        </w:rPr>
        <w:t> »</w:t>
      </w:r>
    </w:p>
    <w:p w14:paraId="2F43B8A8" w14:textId="77777777" w:rsidR="004D6A03" w:rsidRDefault="004D6A03">
      <w:pPr>
        <w:jc w:val="both"/>
        <w:rPr>
          <w:rFonts w:ascii="Times New Roman" w:hAnsi="Times New Roman"/>
          <w:sz w:val="24"/>
          <w:szCs w:val="24"/>
        </w:rPr>
      </w:pPr>
    </w:p>
    <w:p w14:paraId="540FD7C0" w14:textId="77777777" w:rsidR="004D6A03" w:rsidRDefault="001D490C">
      <w:pPr>
        <w:jc w:val="both"/>
      </w:pPr>
      <w:r>
        <w:rPr>
          <w:rFonts w:cs="Arial"/>
          <w:sz w:val="20"/>
        </w:rPr>
        <w:t>D’une part,</w:t>
      </w:r>
    </w:p>
    <w:p w14:paraId="7ED4CEF7" w14:textId="77777777" w:rsidR="004D6A03" w:rsidRDefault="001D490C">
      <w:pPr>
        <w:jc w:val="both"/>
      </w:pPr>
      <w:r>
        <w:rPr>
          <w:rFonts w:cs="Arial"/>
          <w:b/>
          <w:bCs/>
          <w:sz w:val="20"/>
        </w:rPr>
        <w:t>ET :</w:t>
      </w:r>
    </w:p>
    <w:p w14:paraId="4514E15A" w14:textId="77777777" w:rsidR="004D6A03" w:rsidRDefault="004D6A03">
      <w:pPr>
        <w:jc w:val="both"/>
        <w:rPr>
          <w:rFonts w:ascii="Times New Roman" w:hAnsi="Times New Roman"/>
          <w:sz w:val="24"/>
          <w:szCs w:val="24"/>
        </w:rPr>
      </w:pPr>
    </w:p>
    <w:p w14:paraId="4D160AD8" w14:textId="77777777" w:rsidR="004D6A03" w:rsidRDefault="004D6A03">
      <w:pPr>
        <w:jc w:val="both"/>
        <w:rPr>
          <w:rFonts w:ascii="Times New Roman" w:hAnsi="Times New Roman"/>
          <w:sz w:val="24"/>
          <w:szCs w:val="24"/>
        </w:rPr>
      </w:pPr>
    </w:p>
    <w:p w14:paraId="61AACF71" w14:textId="77777777" w:rsidR="004D6A03" w:rsidRDefault="001D490C">
      <w:pPr>
        <w:jc w:val="both"/>
      </w:pPr>
      <w:r>
        <w:rPr>
          <w:rFonts w:cs="Arial"/>
          <w:b/>
          <w:bCs/>
          <w:sz w:val="20"/>
        </w:rPr>
        <w:t xml:space="preserve">L'AGENCE FRANCAISE DE DEVELOPPEMENT (AFD), </w:t>
      </w:r>
      <w:r>
        <w:rPr>
          <w:rFonts w:cs="Arial"/>
          <w:sz w:val="20"/>
        </w:rPr>
        <w:t>Etablissement public Industriel et Commercial, dont le siège est à PARIS XII - 5, rue Roland Barthes, Immatriculée au RCS de Paris sous le numéro B 775 665 599</w:t>
      </w:r>
    </w:p>
    <w:p w14:paraId="70E50D1F" w14:textId="77777777" w:rsidR="004D6A03" w:rsidRDefault="001D490C">
      <w:pPr>
        <w:jc w:val="both"/>
      </w:pPr>
      <w:r>
        <w:rPr>
          <w:rFonts w:cs="Arial"/>
          <w:sz w:val="20"/>
        </w:rPr>
        <w:t xml:space="preserve">Représentée par </w:t>
      </w:r>
      <w:r>
        <w:rPr>
          <w:rFonts w:cs="Arial"/>
          <w:color w:val="FF0000"/>
          <w:sz w:val="20"/>
        </w:rPr>
        <w:t>[à compléter]</w:t>
      </w:r>
    </w:p>
    <w:p w14:paraId="1E354DC2" w14:textId="77777777" w:rsidR="004D6A03" w:rsidRDefault="004D6A03">
      <w:pPr>
        <w:jc w:val="both"/>
        <w:rPr>
          <w:rFonts w:ascii="Times New Roman" w:hAnsi="Times New Roman"/>
          <w:sz w:val="24"/>
          <w:szCs w:val="24"/>
        </w:rPr>
      </w:pPr>
    </w:p>
    <w:p w14:paraId="7DF4C9BD" w14:textId="77777777" w:rsidR="004D6A03" w:rsidRDefault="001D490C">
      <w:pPr>
        <w:jc w:val="both"/>
      </w:pPr>
      <w:r>
        <w:rPr>
          <w:rFonts w:cs="Arial"/>
          <w:sz w:val="20"/>
        </w:rPr>
        <w:t>Ci-après indifféremment dénommée « </w:t>
      </w:r>
      <w:r>
        <w:rPr>
          <w:rFonts w:cs="Arial"/>
          <w:b/>
          <w:bCs/>
          <w:sz w:val="20"/>
        </w:rPr>
        <w:t>AFD</w:t>
      </w:r>
      <w:r>
        <w:rPr>
          <w:rFonts w:cs="Arial"/>
          <w:sz w:val="20"/>
        </w:rPr>
        <w:t>» ou « </w:t>
      </w:r>
      <w:r>
        <w:rPr>
          <w:rFonts w:cs="Arial"/>
          <w:b/>
          <w:bCs/>
          <w:sz w:val="20"/>
        </w:rPr>
        <w:t>le Responsable de traitement</w:t>
      </w:r>
      <w:r>
        <w:rPr>
          <w:rFonts w:cs="Arial"/>
          <w:sz w:val="20"/>
        </w:rPr>
        <w:t> »</w:t>
      </w:r>
    </w:p>
    <w:p w14:paraId="32EC55B1" w14:textId="77777777" w:rsidR="004D6A03" w:rsidRDefault="004D6A03">
      <w:pPr>
        <w:jc w:val="both"/>
        <w:rPr>
          <w:rFonts w:ascii="Times New Roman" w:hAnsi="Times New Roman"/>
          <w:sz w:val="24"/>
          <w:szCs w:val="24"/>
        </w:rPr>
      </w:pPr>
    </w:p>
    <w:p w14:paraId="2FA02EDC" w14:textId="77777777" w:rsidR="004D6A03" w:rsidRDefault="001D490C">
      <w:pPr>
        <w:jc w:val="both"/>
      </w:pPr>
      <w:r>
        <w:rPr>
          <w:rFonts w:cs="Arial"/>
          <w:sz w:val="20"/>
        </w:rPr>
        <w:t>D’autre part,</w:t>
      </w:r>
    </w:p>
    <w:p w14:paraId="2F32734F" w14:textId="77777777" w:rsidR="004D6A03" w:rsidRDefault="004D6A03">
      <w:pPr>
        <w:jc w:val="both"/>
        <w:rPr>
          <w:rFonts w:ascii="Times New Roman" w:hAnsi="Times New Roman"/>
          <w:sz w:val="24"/>
          <w:szCs w:val="24"/>
        </w:rPr>
      </w:pPr>
    </w:p>
    <w:p w14:paraId="3D7E58D1" w14:textId="77777777" w:rsidR="004D6A03" w:rsidRDefault="001D490C">
      <w:pPr>
        <w:jc w:val="both"/>
      </w:pPr>
      <w:r>
        <w:rPr>
          <w:rFonts w:cs="Arial"/>
          <w:sz w:val="20"/>
        </w:rPr>
        <w:t>Les sociétés ci-dessus sont individuellement ou ensemble ci-après dénommées « </w:t>
      </w:r>
      <w:r>
        <w:rPr>
          <w:rFonts w:cs="Arial"/>
          <w:b/>
          <w:bCs/>
          <w:sz w:val="20"/>
        </w:rPr>
        <w:t xml:space="preserve">la ou les Partie(s) </w:t>
      </w:r>
      <w:r>
        <w:rPr>
          <w:rFonts w:cs="Arial"/>
          <w:sz w:val="20"/>
        </w:rPr>
        <w:t>».</w:t>
      </w:r>
    </w:p>
    <w:p w14:paraId="33222FD4" w14:textId="77777777" w:rsidR="004D6A03" w:rsidRDefault="004D6A03">
      <w:pPr>
        <w:jc w:val="both"/>
        <w:rPr>
          <w:rFonts w:ascii="Times New Roman" w:hAnsi="Times New Roman"/>
          <w:caps/>
          <w:sz w:val="24"/>
          <w:szCs w:val="24"/>
        </w:rPr>
      </w:pPr>
    </w:p>
    <w:p w14:paraId="4191B30E" w14:textId="77777777" w:rsidR="004D6A03" w:rsidRDefault="004D6A03">
      <w:pPr>
        <w:jc w:val="both"/>
        <w:rPr>
          <w:rFonts w:ascii="Times New Roman" w:hAnsi="Times New Roman"/>
          <w:caps/>
          <w:sz w:val="24"/>
          <w:szCs w:val="24"/>
        </w:rPr>
      </w:pPr>
    </w:p>
    <w:p w14:paraId="0D8EEE2A" w14:textId="77777777" w:rsidR="004D6A03" w:rsidRDefault="001D490C">
      <w:pPr>
        <w:jc w:val="both"/>
      </w:pPr>
      <w:r>
        <w:rPr>
          <w:rFonts w:cs="Arial"/>
          <w:b/>
          <w:bCs/>
          <w:caps/>
          <w:sz w:val="20"/>
          <w:u w:val="single"/>
        </w:rPr>
        <w:t>Il est préalablement exposé ce qui suit</w:t>
      </w:r>
      <w:r>
        <w:rPr>
          <w:rFonts w:cs="Arial"/>
          <w:sz w:val="20"/>
        </w:rPr>
        <w:t> :</w:t>
      </w:r>
    </w:p>
    <w:p w14:paraId="3F537F13" w14:textId="77777777" w:rsidR="004D6A03" w:rsidRDefault="004D6A03">
      <w:pPr>
        <w:jc w:val="both"/>
        <w:rPr>
          <w:rFonts w:ascii="Times New Roman" w:hAnsi="Times New Roman"/>
          <w:sz w:val="24"/>
          <w:szCs w:val="24"/>
        </w:rPr>
      </w:pPr>
    </w:p>
    <w:p w14:paraId="013ED020" w14:textId="77777777" w:rsidR="004D6A03" w:rsidRDefault="004D6A03">
      <w:pPr>
        <w:jc w:val="both"/>
        <w:rPr>
          <w:rFonts w:ascii="Times New Roman" w:hAnsi="Times New Roman"/>
          <w:sz w:val="24"/>
          <w:szCs w:val="24"/>
        </w:rPr>
      </w:pPr>
    </w:p>
    <w:p w14:paraId="61C31565" w14:textId="77777777" w:rsidR="004D6A03" w:rsidRDefault="001D490C">
      <w:pPr>
        <w:spacing w:after="159"/>
        <w:jc w:val="both"/>
      </w:pPr>
      <w:r>
        <w:rPr>
          <w:rFonts w:cs="Arial"/>
          <w:color w:val="FF0000"/>
          <w:sz w:val="20"/>
        </w:rPr>
        <w:t>[Présenter le contexte de la prestation]</w:t>
      </w:r>
    </w:p>
    <w:p w14:paraId="14189F42" w14:textId="77777777" w:rsidR="004D6A03" w:rsidRDefault="004D6A03">
      <w:pPr>
        <w:jc w:val="both"/>
        <w:rPr>
          <w:rFonts w:ascii="Times New Roman" w:hAnsi="Times New Roman"/>
          <w:sz w:val="24"/>
          <w:szCs w:val="24"/>
        </w:rPr>
      </w:pPr>
    </w:p>
    <w:p w14:paraId="0FA26492" w14:textId="77777777" w:rsidR="004D6A03" w:rsidRDefault="001D490C">
      <w:pPr>
        <w:jc w:val="both"/>
      </w:pPr>
      <w:r>
        <w:rPr>
          <w:rFonts w:cs="Arial"/>
          <w:sz w:val="20"/>
        </w:rPr>
        <w:t xml:space="preserve">XXX a été choisi par l’AFD pour lui fournir la prestation de </w:t>
      </w:r>
      <w:r>
        <w:rPr>
          <w:rFonts w:cs="Arial"/>
          <w:color w:val="FF0000"/>
          <w:sz w:val="20"/>
        </w:rPr>
        <w:t>[Préciser]</w:t>
      </w:r>
      <w:r>
        <w:rPr>
          <w:rFonts w:cs="Arial"/>
          <w:sz w:val="20"/>
        </w:rPr>
        <w:t xml:space="preserve">, aux charges et conditions telles que définies dans le cadre d’un contrat séparé, référencé </w:t>
      </w:r>
      <w:r>
        <w:rPr>
          <w:rFonts w:cs="Arial"/>
          <w:color w:val="FF0000"/>
          <w:sz w:val="20"/>
        </w:rPr>
        <w:t>[Compléter]</w:t>
      </w:r>
      <w:r>
        <w:rPr>
          <w:rFonts w:cs="Arial"/>
          <w:b/>
          <w:bCs/>
          <w:sz w:val="20"/>
        </w:rPr>
        <w:t xml:space="preserve">, </w:t>
      </w:r>
      <w:r>
        <w:rPr>
          <w:rFonts w:cs="Arial"/>
          <w:sz w:val="20"/>
        </w:rPr>
        <w:t xml:space="preserve">signé à </w:t>
      </w:r>
      <w:r>
        <w:rPr>
          <w:rFonts w:cs="Arial"/>
          <w:color w:val="FF0000"/>
          <w:sz w:val="20"/>
        </w:rPr>
        <w:t xml:space="preserve">[Compléter] </w:t>
      </w:r>
      <w:r>
        <w:rPr>
          <w:rFonts w:cs="Arial"/>
          <w:sz w:val="20"/>
        </w:rPr>
        <w:t xml:space="preserve">le </w:t>
      </w:r>
      <w:r>
        <w:rPr>
          <w:rFonts w:cs="Arial"/>
          <w:color w:val="FF0000"/>
          <w:sz w:val="20"/>
        </w:rPr>
        <w:t>[Compléter]</w:t>
      </w:r>
      <w:r>
        <w:rPr>
          <w:rFonts w:cs="Arial"/>
          <w:sz w:val="20"/>
        </w:rPr>
        <w:t>, ci-après dénommé « le Contrat Principal ».</w:t>
      </w:r>
    </w:p>
    <w:p w14:paraId="63F8F45A" w14:textId="77777777" w:rsidR="004D6A03" w:rsidRDefault="004D6A03">
      <w:pPr>
        <w:jc w:val="both"/>
        <w:rPr>
          <w:rFonts w:ascii="Times New Roman" w:hAnsi="Times New Roman"/>
          <w:sz w:val="24"/>
          <w:szCs w:val="24"/>
        </w:rPr>
      </w:pPr>
    </w:p>
    <w:p w14:paraId="60C30D31" w14:textId="77777777" w:rsidR="004D6A03" w:rsidRDefault="001D490C">
      <w:pPr>
        <w:jc w:val="both"/>
      </w:pPr>
      <w:r>
        <w:rPr>
          <w:rFonts w:cs="Arial"/>
          <w:sz w:val="20"/>
        </w:rPr>
        <w:t>Dans le cadre des services fournis en application du Contrat Principal, le Sous-traitant est amené à traiter, pour le compte de l’AFD, des données à caractère personnel dans la mesure où il s’agit d’informations relatives à des personnes physiques identifiées ou identifiables, directement ou indirectement (ci-après dénommées les « Données »). En application de la réglementation relative à la protection des données personnelles, en ce compris les articles 28 et suivant du Règlement général sur la protection des données (ci-après « le Règlement »), XXX est considérée comme sous-traitant de l’AFD et ne peut par conséquent agir que sur instructions de celle-ci, laquelle doit notamment préciser auprès de son sous-traitant, par la voie contractuelle, les obligations de ce dernier.</w:t>
      </w:r>
    </w:p>
    <w:p w14:paraId="35DDEB3D" w14:textId="77777777" w:rsidR="004D6A03" w:rsidRDefault="004D6A03">
      <w:pPr>
        <w:jc w:val="both"/>
        <w:rPr>
          <w:rFonts w:ascii="Times New Roman" w:hAnsi="Times New Roman"/>
          <w:sz w:val="24"/>
          <w:szCs w:val="24"/>
        </w:rPr>
      </w:pPr>
    </w:p>
    <w:p w14:paraId="1D966638" w14:textId="77777777" w:rsidR="004D6A03" w:rsidRDefault="001D490C">
      <w:pPr>
        <w:jc w:val="both"/>
      </w:pPr>
      <w:r>
        <w:rPr>
          <w:rFonts w:cs="Arial"/>
          <w:sz w:val="20"/>
        </w:rPr>
        <w:t>Dans ce contexte, les Parties se sont rapprochées afin de convenir de ce qui suit.</w:t>
      </w:r>
    </w:p>
    <w:p w14:paraId="2DDC2AC4" w14:textId="77777777" w:rsidR="004D6A03" w:rsidRDefault="004D6A03">
      <w:pPr>
        <w:jc w:val="both"/>
        <w:rPr>
          <w:rFonts w:ascii="Times New Roman" w:hAnsi="Times New Roman"/>
          <w:sz w:val="24"/>
          <w:szCs w:val="24"/>
        </w:rPr>
      </w:pPr>
    </w:p>
    <w:p w14:paraId="7261726C" w14:textId="77777777" w:rsidR="004D6A03" w:rsidRDefault="004D6A03">
      <w:pPr>
        <w:spacing w:after="240"/>
        <w:jc w:val="both"/>
        <w:rPr>
          <w:rFonts w:ascii="Times New Roman" w:hAnsi="Times New Roman"/>
          <w:sz w:val="24"/>
          <w:szCs w:val="24"/>
        </w:rPr>
      </w:pPr>
    </w:p>
    <w:p w14:paraId="1F6F958B" w14:textId="77777777" w:rsidR="004D6A03" w:rsidRDefault="004D6A03">
      <w:pPr>
        <w:spacing w:after="240"/>
        <w:jc w:val="both"/>
        <w:rPr>
          <w:rFonts w:ascii="Times New Roman" w:hAnsi="Times New Roman"/>
          <w:sz w:val="24"/>
          <w:szCs w:val="24"/>
        </w:rPr>
      </w:pPr>
    </w:p>
    <w:p w14:paraId="16C8B629" w14:textId="77777777" w:rsidR="004D6A03" w:rsidRDefault="004D6A03">
      <w:pPr>
        <w:spacing w:after="240"/>
        <w:jc w:val="both"/>
        <w:rPr>
          <w:rFonts w:ascii="Times New Roman" w:hAnsi="Times New Roman"/>
          <w:sz w:val="24"/>
          <w:szCs w:val="24"/>
        </w:rPr>
      </w:pPr>
    </w:p>
    <w:p w14:paraId="2D01135E" w14:textId="77777777" w:rsidR="004D6A03" w:rsidRDefault="001D490C">
      <w:pPr>
        <w:jc w:val="both"/>
      </w:pPr>
      <w:r>
        <w:rPr>
          <w:rFonts w:cs="Arial"/>
          <w:b/>
          <w:bCs/>
          <w:sz w:val="20"/>
          <w:u w:val="single"/>
        </w:rPr>
        <w:t>IL A ETE ARRETE ET CONVENU CE QUI SUIT</w:t>
      </w:r>
      <w:r>
        <w:rPr>
          <w:rFonts w:cs="Arial"/>
          <w:b/>
          <w:bCs/>
          <w:sz w:val="20"/>
        </w:rPr>
        <w:t> :</w:t>
      </w:r>
    </w:p>
    <w:p w14:paraId="1D50DA23" w14:textId="77777777" w:rsidR="004D6A03" w:rsidRDefault="004D6A03">
      <w:pPr>
        <w:jc w:val="both"/>
        <w:rPr>
          <w:rFonts w:ascii="Times New Roman" w:hAnsi="Times New Roman"/>
          <w:sz w:val="24"/>
          <w:szCs w:val="24"/>
        </w:rPr>
      </w:pPr>
    </w:p>
    <w:p w14:paraId="41CD3427" w14:textId="77777777" w:rsidR="004D6A03" w:rsidRDefault="004D6A03">
      <w:pPr>
        <w:jc w:val="both"/>
        <w:rPr>
          <w:rFonts w:ascii="Times New Roman" w:hAnsi="Times New Roman"/>
          <w:sz w:val="24"/>
          <w:szCs w:val="24"/>
        </w:rPr>
      </w:pPr>
    </w:p>
    <w:p w14:paraId="785681EC" w14:textId="77777777" w:rsidR="004D6A03" w:rsidRDefault="001D490C">
      <w:pPr>
        <w:jc w:val="both"/>
      </w:pPr>
      <w:r>
        <w:rPr>
          <w:rFonts w:cs="Arial"/>
          <w:b/>
          <w:bCs/>
          <w:sz w:val="20"/>
        </w:rPr>
        <w:t>1. Objet de la Convention</w:t>
      </w:r>
    </w:p>
    <w:p w14:paraId="29C33F0F" w14:textId="77777777" w:rsidR="004D6A03" w:rsidRDefault="004D6A03">
      <w:pPr>
        <w:jc w:val="both"/>
        <w:rPr>
          <w:rFonts w:ascii="Times New Roman" w:hAnsi="Times New Roman"/>
          <w:sz w:val="24"/>
          <w:szCs w:val="24"/>
        </w:rPr>
      </w:pPr>
    </w:p>
    <w:p w14:paraId="4256F3E5" w14:textId="77777777" w:rsidR="004D6A03" w:rsidRDefault="001D490C">
      <w:pPr>
        <w:jc w:val="both"/>
      </w:pPr>
      <w:r>
        <w:rPr>
          <w:rFonts w:cs="Arial"/>
          <w:sz w:val="20"/>
        </w:rPr>
        <w:t>La présente convention (ci-après dénommée « Convention ») détermine les conditions dans lesquelles le Sous-traitant s’engage à traiter les Données confiées par le Responsable de Traitement dans le cadre de la fourniture des prestations définies dans le Contrat Principal.</w:t>
      </w:r>
    </w:p>
    <w:p w14:paraId="1CD7830B" w14:textId="77777777" w:rsidR="004D6A03" w:rsidRDefault="004D6A03">
      <w:pPr>
        <w:jc w:val="both"/>
        <w:rPr>
          <w:rFonts w:ascii="Times New Roman" w:hAnsi="Times New Roman"/>
          <w:sz w:val="24"/>
          <w:szCs w:val="24"/>
        </w:rPr>
      </w:pPr>
    </w:p>
    <w:p w14:paraId="12CAF139" w14:textId="77777777" w:rsidR="004D6A03" w:rsidRDefault="001D490C">
      <w:pPr>
        <w:jc w:val="both"/>
      </w:pPr>
      <w:r>
        <w:rPr>
          <w:rFonts w:cs="Arial"/>
          <w:sz w:val="20"/>
        </w:rPr>
        <w:t>La Convention fait partie intégrante du Contrat Principal.</w:t>
      </w:r>
    </w:p>
    <w:p w14:paraId="0E94E257" w14:textId="77777777" w:rsidR="004D6A03" w:rsidRDefault="004D6A03">
      <w:pPr>
        <w:jc w:val="both"/>
        <w:rPr>
          <w:rFonts w:ascii="Times New Roman" w:hAnsi="Times New Roman"/>
          <w:sz w:val="24"/>
          <w:szCs w:val="24"/>
        </w:rPr>
      </w:pPr>
    </w:p>
    <w:p w14:paraId="00BBD3CA" w14:textId="77777777" w:rsidR="004D6A03" w:rsidRDefault="004D6A03">
      <w:pPr>
        <w:jc w:val="both"/>
        <w:rPr>
          <w:rFonts w:ascii="Times New Roman" w:hAnsi="Times New Roman"/>
          <w:sz w:val="24"/>
          <w:szCs w:val="24"/>
        </w:rPr>
      </w:pPr>
    </w:p>
    <w:p w14:paraId="40B897FE" w14:textId="77777777" w:rsidR="004D6A03" w:rsidRDefault="001D490C">
      <w:pPr>
        <w:jc w:val="both"/>
      </w:pPr>
      <w:r>
        <w:rPr>
          <w:rFonts w:cs="Arial"/>
          <w:b/>
          <w:bCs/>
          <w:sz w:val="20"/>
        </w:rPr>
        <w:t>2. Description du traitement faisant l’objet de la sous-traitance</w:t>
      </w:r>
    </w:p>
    <w:p w14:paraId="04ABBA2E" w14:textId="77777777" w:rsidR="004D6A03" w:rsidRDefault="004D6A03">
      <w:pPr>
        <w:jc w:val="both"/>
        <w:rPr>
          <w:rFonts w:ascii="Times New Roman" w:hAnsi="Times New Roman"/>
          <w:sz w:val="24"/>
          <w:szCs w:val="24"/>
        </w:rPr>
      </w:pPr>
    </w:p>
    <w:p w14:paraId="4B12198D" w14:textId="77777777" w:rsidR="004D6A03" w:rsidRDefault="001D490C">
      <w:pPr>
        <w:jc w:val="both"/>
      </w:pPr>
      <w:r>
        <w:rPr>
          <w:rFonts w:cs="Arial"/>
          <w:sz w:val="20"/>
        </w:rPr>
        <w:t>Le Sous-traitant est autorisé à traiter pour le compte du Responsable de traitement les Données dans la mesure où elles sont nécessaires à la fourniture des prestations définies dans le Contrat Principal.</w:t>
      </w:r>
    </w:p>
    <w:p w14:paraId="106B21D3" w14:textId="77777777" w:rsidR="004D6A03" w:rsidRDefault="004D6A03">
      <w:pPr>
        <w:jc w:val="both"/>
        <w:rPr>
          <w:rFonts w:ascii="Times New Roman" w:hAnsi="Times New Roman"/>
          <w:sz w:val="24"/>
          <w:szCs w:val="24"/>
        </w:rPr>
      </w:pPr>
    </w:p>
    <w:p w14:paraId="78FD48D5" w14:textId="77777777" w:rsidR="004D6A03" w:rsidRDefault="001D490C">
      <w:pPr>
        <w:jc w:val="both"/>
      </w:pPr>
      <w:r>
        <w:rPr>
          <w:rFonts w:cs="Arial"/>
          <w:sz w:val="20"/>
        </w:rPr>
        <w:t>Le traitement ainsi réalisé par le Sous-traitant, pour le compte de l’AFD, répond aux caractéristiques suivantes :</w:t>
      </w:r>
    </w:p>
    <w:p w14:paraId="27E00186" w14:textId="77777777" w:rsidR="004D6A03" w:rsidRDefault="004D6A03">
      <w:pPr>
        <w:jc w:val="both"/>
        <w:rPr>
          <w:rFonts w:ascii="Times New Roman" w:hAnsi="Times New Roman"/>
          <w:sz w:val="24"/>
          <w:szCs w:val="24"/>
        </w:rPr>
      </w:pPr>
    </w:p>
    <w:p w14:paraId="57A74C1E" w14:textId="77777777" w:rsidR="004D6A03" w:rsidRDefault="001D490C">
      <w:pPr>
        <w:jc w:val="both"/>
      </w:pPr>
      <w:r>
        <w:rPr>
          <w:rFonts w:cs="Arial"/>
          <w:sz w:val="20"/>
          <w:u w:val="single"/>
        </w:rPr>
        <w:t>Nature des opérations réalisées sur les Données :</w:t>
      </w:r>
    </w:p>
    <w:p w14:paraId="481FFDF4" w14:textId="77777777" w:rsidR="004D6A03" w:rsidRDefault="004D6A03">
      <w:pPr>
        <w:jc w:val="both"/>
        <w:rPr>
          <w:rFonts w:ascii="Times New Roman" w:hAnsi="Times New Roman"/>
          <w:sz w:val="24"/>
          <w:szCs w:val="24"/>
        </w:rPr>
      </w:pPr>
    </w:p>
    <w:p w14:paraId="0E5E586E" w14:textId="77777777" w:rsidR="004D6A03" w:rsidRDefault="001D490C">
      <w:pPr>
        <w:jc w:val="both"/>
      </w:pPr>
      <w:r>
        <w:rPr>
          <w:rFonts w:cs="Arial"/>
          <w:sz w:val="20"/>
        </w:rPr>
        <w:t>[</w:t>
      </w:r>
      <w:r>
        <w:rPr>
          <w:rFonts w:cs="Arial"/>
          <w:i/>
          <w:iCs/>
          <w:color w:val="FF0000"/>
          <w:sz w:val="20"/>
        </w:rPr>
        <w:t>Supprimer, parmi les propositions suivantes, les actions non comprises dans le traitement réalisé par le Sous-traitant</w:t>
      </w:r>
      <w:r>
        <w:rPr>
          <w:rFonts w:cs="Arial"/>
          <w:color w:val="FF0000"/>
          <w:sz w:val="20"/>
        </w:rPr>
        <w:t> </w:t>
      </w:r>
      <w:r>
        <w:rPr>
          <w:rFonts w:cs="Arial"/>
          <w:sz w:val="20"/>
        </w:rPr>
        <w:t xml:space="preserve">: </w:t>
      </w:r>
      <w:r>
        <w:rPr>
          <w:rFonts w:cs="Arial"/>
          <w:color w:val="FF0000"/>
          <w:sz w:val="20"/>
        </w:rPr>
        <w:t>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r>
        <w:rPr>
          <w:rFonts w:cs="Arial"/>
          <w:sz w:val="20"/>
        </w:rPr>
        <w:t>]</w:t>
      </w:r>
    </w:p>
    <w:p w14:paraId="54731ED2" w14:textId="77777777" w:rsidR="004D6A03" w:rsidRDefault="004D6A03">
      <w:pPr>
        <w:jc w:val="both"/>
        <w:rPr>
          <w:rFonts w:ascii="Times New Roman" w:hAnsi="Times New Roman"/>
          <w:sz w:val="24"/>
          <w:szCs w:val="24"/>
        </w:rPr>
      </w:pPr>
    </w:p>
    <w:p w14:paraId="5F72343B" w14:textId="77777777" w:rsidR="004D6A03" w:rsidRDefault="001D490C">
      <w:pPr>
        <w:jc w:val="both"/>
      </w:pPr>
      <w:r>
        <w:rPr>
          <w:rFonts w:cs="Arial"/>
          <w:sz w:val="20"/>
          <w:u w:val="single"/>
        </w:rPr>
        <w:t>Finalité(s) du traitement :</w:t>
      </w:r>
    </w:p>
    <w:p w14:paraId="3B4AA263" w14:textId="77777777" w:rsidR="004D6A03" w:rsidRDefault="004D6A03">
      <w:pPr>
        <w:jc w:val="both"/>
        <w:rPr>
          <w:rFonts w:ascii="Times New Roman" w:hAnsi="Times New Roman"/>
          <w:sz w:val="24"/>
          <w:szCs w:val="24"/>
        </w:rPr>
      </w:pPr>
    </w:p>
    <w:p w14:paraId="39447978" w14:textId="77777777" w:rsidR="004D6A03" w:rsidRDefault="001D490C">
      <w:pPr>
        <w:jc w:val="both"/>
      </w:pPr>
      <w:r>
        <w:rPr>
          <w:rFonts w:cs="Arial"/>
          <w:i/>
          <w:iCs/>
          <w:color w:val="FF0000"/>
          <w:sz w:val="20"/>
        </w:rPr>
        <w:t>[Compléter par les objectifs poursuivis par le traitement considéré]</w:t>
      </w:r>
    </w:p>
    <w:p w14:paraId="12F4D1B4" w14:textId="77777777" w:rsidR="004D6A03" w:rsidRDefault="004D6A03">
      <w:pPr>
        <w:jc w:val="both"/>
        <w:rPr>
          <w:rFonts w:ascii="Times New Roman" w:hAnsi="Times New Roman"/>
          <w:sz w:val="24"/>
          <w:szCs w:val="24"/>
        </w:rPr>
      </w:pPr>
    </w:p>
    <w:p w14:paraId="551DA973" w14:textId="77777777" w:rsidR="004D6A03" w:rsidRDefault="001D490C">
      <w:pPr>
        <w:jc w:val="both"/>
      </w:pPr>
      <w:r>
        <w:rPr>
          <w:rFonts w:cs="Arial"/>
          <w:sz w:val="20"/>
          <w:u w:val="single"/>
        </w:rPr>
        <w:t>Catégories de données à caractère personnel traitées :</w:t>
      </w:r>
    </w:p>
    <w:p w14:paraId="6DFA906B" w14:textId="77777777" w:rsidR="004D6A03" w:rsidRDefault="004D6A03">
      <w:pPr>
        <w:jc w:val="both"/>
        <w:rPr>
          <w:rFonts w:ascii="Times New Roman" w:hAnsi="Times New Roman"/>
          <w:sz w:val="24"/>
          <w:szCs w:val="24"/>
        </w:rPr>
      </w:pPr>
    </w:p>
    <w:p w14:paraId="40834B70" w14:textId="77777777" w:rsidR="004D6A03" w:rsidRDefault="001D490C">
      <w:pPr>
        <w:jc w:val="both"/>
      </w:pPr>
      <w:r>
        <w:rPr>
          <w:rFonts w:cs="Arial"/>
          <w:i/>
          <w:iCs/>
          <w:color w:val="FF0000"/>
          <w:sz w:val="20"/>
        </w:rPr>
        <w:t>(Cocher les cases pertinentes)</w:t>
      </w:r>
    </w:p>
    <w:p w14:paraId="07F1D731" w14:textId="77777777" w:rsidR="004D6A03" w:rsidRDefault="004D6A03">
      <w:pPr>
        <w:jc w:val="both"/>
        <w:rPr>
          <w:rFonts w:ascii="Times New Roman" w:hAnsi="Times New Roman"/>
          <w:sz w:val="24"/>
          <w:szCs w:val="24"/>
        </w:rPr>
      </w:pPr>
    </w:p>
    <w:p w14:paraId="63D91B8F" w14:textId="77777777" w:rsidR="004D6A03" w:rsidRDefault="001D490C">
      <w:pPr>
        <w:jc w:val="both"/>
      </w:pPr>
      <w:r>
        <w:rPr>
          <w:sz w:val="24"/>
          <w:szCs w:val="24"/>
        </w:rPr>
        <w:t>☐</w:t>
      </w:r>
      <w:r>
        <w:rPr>
          <w:rFonts w:cs="Arial"/>
          <w:sz w:val="20"/>
        </w:rPr>
        <w:t>Etat civil, Identité, Données d’identification</w:t>
      </w:r>
    </w:p>
    <w:p w14:paraId="1B0335F6" w14:textId="77777777" w:rsidR="004D6A03" w:rsidRDefault="001D490C">
      <w:pPr>
        <w:jc w:val="both"/>
      </w:pPr>
      <w:r>
        <w:rPr>
          <w:sz w:val="24"/>
          <w:szCs w:val="24"/>
        </w:rPr>
        <w:t>☐</w:t>
      </w:r>
      <w:r>
        <w:rPr>
          <w:rFonts w:cs="Arial"/>
          <w:sz w:val="20"/>
        </w:rPr>
        <w:t>Vie personnelle (habitudes de vie, situation familiale, etc.)</w:t>
      </w:r>
    </w:p>
    <w:p w14:paraId="6539DF41" w14:textId="77777777" w:rsidR="004D6A03" w:rsidRDefault="001D490C">
      <w:pPr>
        <w:jc w:val="both"/>
      </w:pPr>
      <w:r>
        <w:rPr>
          <w:sz w:val="24"/>
          <w:szCs w:val="24"/>
        </w:rPr>
        <w:t>☐</w:t>
      </w:r>
      <w:r>
        <w:rPr>
          <w:rFonts w:cs="Arial"/>
          <w:sz w:val="20"/>
        </w:rPr>
        <w:t>Vie professionnelle (CV, adresse mail professionnelle, formation professionnelle, parcours académique, etc.)</w:t>
      </w:r>
    </w:p>
    <w:p w14:paraId="7836A5FD" w14:textId="77777777" w:rsidR="004D6A03" w:rsidRDefault="001D490C">
      <w:pPr>
        <w:jc w:val="both"/>
      </w:pPr>
      <w:r>
        <w:rPr>
          <w:sz w:val="24"/>
          <w:szCs w:val="24"/>
        </w:rPr>
        <w:t>☐</w:t>
      </w:r>
      <w:r>
        <w:rPr>
          <w:rFonts w:cs="Arial"/>
          <w:sz w:val="20"/>
        </w:rPr>
        <w:t>Informations d’ordre économique et financier (revenus, situation financière, situation fiscale, etc.)</w:t>
      </w:r>
    </w:p>
    <w:p w14:paraId="638AD1E5" w14:textId="77777777" w:rsidR="004D6A03" w:rsidRDefault="001D490C">
      <w:pPr>
        <w:jc w:val="both"/>
      </w:pPr>
      <w:r>
        <w:rPr>
          <w:sz w:val="24"/>
          <w:szCs w:val="24"/>
        </w:rPr>
        <w:t>☐</w:t>
      </w:r>
      <w:r>
        <w:rPr>
          <w:rFonts w:cs="Arial"/>
          <w:sz w:val="20"/>
        </w:rPr>
        <w:t>Données de connexion (adresse IP, journaux de connexion, etc.)</w:t>
      </w:r>
    </w:p>
    <w:p w14:paraId="5FA3291D" w14:textId="77777777" w:rsidR="004D6A03" w:rsidRDefault="001D490C">
      <w:pPr>
        <w:jc w:val="both"/>
      </w:pPr>
      <w:r>
        <w:rPr>
          <w:sz w:val="24"/>
          <w:szCs w:val="24"/>
        </w:rPr>
        <w:t>☐</w:t>
      </w:r>
      <w:r>
        <w:rPr>
          <w:rFonts w:cs="Arial"/>
          <w:sz w:val="20"/>
        </w:rPr>
        <w:t>Données de localisation (déplacements, données GPS, GSM, etc.)</w:t>
      </w:r>
    </w:p>
    <w:p w14:paraId="116D1F18" w14:textId="77777777" w:rsidR="004D6A03" w:rsidRDefault="001D490C">
      <w:pPr>
        <w:jc w:val="both"/>
      </w:pPr>
      <w:r>
        <w:rPr>
          <w:sz w:val="24"/>
          <w:szCs w:val="24"/>
        </w:rPr>
        <w:t>☐</w:t>
      </w:r>
      <w:r>
        <w:rPr>
          <w:rFonts w:cs="Arial"/>
          <w:sz w:val="20"/>
        </w:rPr>
        <w:t>Autre :</w:t>
      </w:r>
    </w:p>
    <w:p w14:paraId="224EA23A" w14:textId="77777777" w:rsidR="004D6A03" w:rsidRDefault="004D6A03">
      <w:pPr>
        <w:jc w:val="both"/>
        <w:rPr>
          <w:rFonts w:ascii="Times New Roman" w:hAnsi="Times New Roman"/>
          <w:sz w:val="24"/>
          <w:szCs w:val="24"/>
        </w:rPr>
      </w:pPr>
    </w:p>
    <w:p w14:paraId="3DB261FD" w14:textId="77777777" w:rsidR="004D6A03" w:rsidRDefault="001D490C">
      <w:pPr>
        <w:jc w:val="both"/>
      </w:pPr>
      <w:r>
        <w:rPr>
          <w:rFonts w:cs="Arial"/>
          <w:sz w:val="20"/>
        </w:rPr>
        <w:t>Si des données sensibles font également l’objet d’un traitement :</w:t>
      </w:r>
    </w:p>
    <w:p w14:paraId="7F65F55B" w14:textId="77777777" w:rsidR="004D6A03" w:rsidRDefault="004D6A03">
      <w:pPr>
        <w:jc w:val="both"/>
        <w:rPr>
          <w:rFonts w:ascii="Times New Roman" w:hAnsi="Times New Roman"/>
          <w:sz w:val="24"/>
          <w:szCs w:val="24"/>
        </w:rPr>
      </w:pPr>
    </w:p>
    <w:p w14:paraId="0582AB15" w14:textId="77777777" w:rsidR="004D6A03" w:rsidRDefault="001D490C">
      <w:pPr>
        <w:jc w:val="both"/>
      </w:pPr>
      <w:r>
        <w:rPr>
          <w:rFonts w:cs="Arial"/>
          <w:i/>
          <w:iCs/>
          <w:color w:val="FF0000"/>
          <w:sz w:val="20"/>
        </w:rPr>
        <w:t>(Cocher les cases pertinentes)</w:t>
      </w:r>
    </w:p>
    <w:p w14:paraId="00EA0466" w14:textId="77777777" w:rsidR="004D6A03" w:rsidRDefault="004D6A03">
      <w:pPr>
        <w:jc w:val="both"/>
        <w:rPr>
          <w:rFonts w:ascii="Times New Roman" w:hAnsi="Times New Roman"/>
          <w:sz w:val="24"/>
          <w:szCs w:val="24"/>
        </w:rPr>
      </w:pPr>
    </w:p>
    <w:p w14:paraId="2CB76046" w14:textId="77777777" w:rsidR="004D6A03" w:rsidRDefault="001D490C">
      <w:pPr>
        <w:jc w:val="both"/>
      </w:pPr>
      <w:r>
        <w:rPr>
          <w:sz w:val="24"/>
          <w:szCs w:val="24"/>
        </w:rPr>
        <w:t>☐</w:t>
      </w:r>
      <w:r>
        <w:rPr>
          <w:rFonts w:cs="Arial"/>
          <w:sz w:val="20"/>
        </w:rPr>
        <w:t>Données révélant l'origine raciale ou ethnique</w:t>
      </w:r>
    </w:p>
    <w:p w14:paraId="11F51F25" w14:textId="77777777" w:rsidR="004D6A03" w:rsidRDefault="001D490C">
      <w:pPr>
        <w:jc w:val="both"/>
      </w:pPr>
      <w:r>
        <w:rPr>
          <w:sz w:val="24"/>
          <w:szCs w:val="24"/>
        </w:rPr>
        <w:t>☐</w:t>
      </w:r>
      <w:r>
        <w:rPr>
          <w:rFonts w:cs="Arial"/>
          <w:sz w:val="20"/>
        </w:rPr>
        <w:t>Données révélant les opinions politiques</w:t>
      </w:r>
    </w:p>
    <w:p w14:paraId="03B898E3" w14:textId="77777777" w:rsidR="004D6A03" w:rsidRDefault="001D490C">
      <w:pPr>
        <w:jc w:val="both"/>
      </w:pPr>
      <w:r>
        <w:rPr>
          <w:sz w:val="24"/>
          <w:szCs w:val="24"/>
        </w:rPr>
        <w:t>☐</w:t>
      </w:r>
      <w:r>
        <w:rPr>
          <w:rFonts w:cs="Arial"/>
          <w:sz w:val="20"/>
        </w:rPr>
        <w:t>Données révélant les convictions religieuses ou philosophiques</w:t>
      </w:r>
    </w:p>
    <w:p w14:paraId="5BCDEE67" w14:textId="77777777" w:rsidR="004D6A03" w:rsidRDefault="001D490C">
      <w:pPr>
        <w:jc w:val="both"/>
      </w:pPr>
      <w:r>
        <w:rPr>
          <w:sz w:val="24"/>
          <w:szCs w:val="24"/>
        </w:rPr>
        <w:t>☐</w:t>
      </w:r>
      <w:r>
        <w:rPr>
          <w:rFonts w:cs="Arial"/>
          <w:sz w:val="20"/>
        </w:rPr>
        <w:t>Données révélant l'appartenance syndicale</w:t>
      </w:r>
    </w:p>
    <w:p w14:paraId="063FD4E1" w14:textId="77777777" w:rsidR="004D6A03" w:rsidRDefault="001D490C">
      <w:pPr>
        <w:jc w:val="both"/>
      </w:pPr>
      <w:r>
        <w:rPr>
          <w:sz w:val="24"/>
          <w:szCs w:val="24"/>
        </w:rPr>
        <w:t>☐</w:t>
      </w:r>
      <w:r>
        <w:rPr>
          <w:rFonts w:cs="Arial"/>
          <w:sz w:val="20"/>
        </w:rPr>
        <w:t>Données génétiques</w:t>
      </w:r>
    </w:p>
    <w:p w14:paraId="59D6634D" w14:textId="77777777" w:rsidR="004D6A03" w:rsidRDefault="001D490C">
      <w:pPr>
        <w:jc w:val="both"/>
      </w:pPr>
      <w:r>
        <w:rPr>
          <w:sz w:val="24"/>
          <w:szCs w:val="24"/>
        </w:rPr>
        <w:t>☐</w:t>
      </w:r>
      <w:r>
        <w:rPr>
          <w:rFonts w:cs="Arial"/>
          <w:sz w:val="20"/>
        </w:rPr>
        <w:t>Données biométriques</w:t>
      </w:r>
    </w:p>
    <w:p w14:paraId="10AC5738" w14:textId="77777777" w:rsidR="004D6A03" w:rsidRDefault="001D490C">
      <w:pPr>
        <w:jc w:val="both"/>
      </w:pPr>
      <w:r>
        <w:rPr>
          <w:sz w:val="24"/>
          <w:szCs w:val="24"/>
        </w:rPr>
        <w:t>☐</w:t>
      </w:r>
      <w:r>
        <w:rPr>
          <w:rFonts w:cs="Arial"/>
          <w:sz w:val="20"/>
        </w:rPr>
        <w:t>Données concernant la santé</w:t>
      </w:r>
    </w:p>
    <w:p w14:paraId="3E9AB571" w14:textId="77777777" w:rsidR="004D6A03" w:rsidRDefault="001D490C">
      <w:pPr>
        <w:jc w:val="both"/>
      </w:pPr>
      <w:r>
        <w:rPr>
          <w:sz w:val="24"/>
          <w:szCs w:val="24"/>
        </w:rPr>
        <w:t>☐</w:t>
      </w:r>
      <w:r>
        <w:rPr>
          <w:rFonts w:cs="Arial"/>
          <w:sz w:val="20"/>
        </w:rPr>
        <w:t>Données concernant la vie ou l’orientation sexuelle</w:t>
      </w:r>
    </w:p>
    <w:p w14:paraId="502F8F6F" w14:textId="77777777" w:rsidR="004D6A03" w:rsidRDefault="001D490C">
      <w:pPr>
        <w:jc w:val="both"/>
      </w:pPr>
      <w:r>
        <w:rPr>
          <w:sz w:val="24"/>
          <w:szCs w:val="24"/>
        </w:rPr>
        <w:t>☐</w:t>
      </w:r>
      <w:r>
        <w:rPr>
          <w:rFonts w:cs="Arial"/>
          <w:sz w:val="20"/>
        </w:rPr>
        <w:t>Données relatives aux condamnations pénales et aux infractions ou aux mesures de sûreté connexes</w:t>
      </w:r>
    </w:p>
    <w:p w14:paraId="4B9E77EE" w14:textId="77777777" w:rsidR="004D6A03" w:rsidRDefault="004D6A03">
      <w:pPr>
        <w:jc w:val="both"/>
        <w:rPr>
          <w:rFonts w:ascii="Times New Roman" w:hAnsi="Times New Roman"/>
          <w:sz w:val="24"/>
          <w:szCs w:val="24"/>
        </w:rPr>
      </w:pPr>
    </w:p>
    <w:p w14:paraId="196BC0CD" w14:textId="77777777" w:rsidR="004D6A03" w:rsidRDefault="001D490C">
      <w:pPr>
        <w:jc w:val="both"/>
      </w:pPr>
      <w:r>
        <w:rPr>
          <w:rFonts w:cs="Arial"/>
          <w:sz w:val="20"/>
          <w:u w:val="single"/>
        </w:rPr>
        <w:t>Catégories de personnes concernées :</w:t>
      </w:r>
    </w:p>
    <w:p w14:paraId="55D03C0F" w14:textId="77777777" w:rsidR="004D6A03" w:rsidRDefault="004D6A03">
      <w:pPr>
        <w:jc w:val="both"/>
        <w:rPr>
          <w:rFonts w:ascii="Times New Roman" w:hAnsi="Times New Roman"/>
          <w:sz w:val="24"/>
          <w:szCs w:val="24"/>
        </w:rPr>
      </w:pPr>
    </w:p>
    <w:p w14:paraId="309CDF25" w14:textId="77777777" w:rsidR="004D6A03" w:rsidRDefault="001D490C">
      <w:pPr>
        <w:jc w:val="both"/>
      </w:pPr>
      <w:r>
        <w:rPr>
          <w:rFonts w:cs="Arial"/>
          <w:i/>
          <w:iCs/>
          <w:color w:val="FF0000"/>
          <w:sz w:val="20"/>
        </w:rPr>
        <w:t>(Cocher les cases pertinentes)</w:t>
      </w:r>
    </w:p>
    <w:p w14:paraId="0D29642A" w14:textId="77777777" w:rsidR="004D6A03" w:rsidRDefault="004D6A03">
      <w:pPr>
        <w:jc w:val="both"/>
        <w:rPr>
          <w:rFonts w:ascii="Times New Roman" w:hAnsi="Times New Roman"/>
          <w:sz w:val="24"/>
          <w:szCs w:val="24"/>
        </w:rPr>
      </w:pPr>
    </w:p>
    <w:p w14:paraId="07F44AF2" w14:textId="77777777" w:rsidR="004D6A03" w:rsidRDefault="001D490C">
      <w:pPr>
        <w:jc w:val="both"/>
      </w:pPr>
      <w:r>
        <w:rPr>
          <w:sz w:val="24"/>
          <w:szCs w:val="24"/>
        </w:rPr>
        <w:t>☐</w:t>
      </w:r>
      <w:r>
        <w:rPr>
          <w:rFonts w:cs="Arial"/>
          <w:sz w:val="20"/>
        </w:rPr>
        <w:t>Salariés</w:t>
      </w:r>
    </w:p>
    <w:p w14:paraId="41EBD56B" w14:textId="77777777" w:rsidR="004D6A03" w:rsidRDefault="001D490C">
      <w:pPr>
        <w:jc w:val="both"/>
      </w:pPr>
      <w:r>
        <w:rPr>
          <w:sz w:val="24"/>
          <w:szCs w:val="24"/>
        </w:rPr>
        <w:t>☐</w:t>
      </w:r>
      <w:r>
        <w:rPr>
          <w:rFonts w:cs="Arial"/>
          <w:sz w:val="20"/>
        </w:rPr>
        <w:t>Candidats</w:t>
      </w:r>
    </w:p>
    <w:p w14:paraId="0F6749DC" w14:textId="77777777" w:rsidR="004D6A03" w:rsidRDefault="001D490C">
      <w:pPr>
        <w:jc w:val="both"/>
      </w:pPr>
      <w:r>
        <w:rPr>
          <w:sz w:val="24"/>
          <w:szCs w:val="24"/>
        </w:rPr>
        <w:t>☐</w:t>
      </w:r>
      <w:r>
        <w:rPr>
          <w:rFonts w:cs="Arial"/>
          <w:sz w:val="20"/>
        </w:rPr>
        <w:t>Fournisseurs et prestataires</w:t>
      </w:r>
    </w:p>
    <w:p w14:paraId="08892430" w14:textId="77777777" w:rsidR="004D6A03" w:rsidRDefault="001D490C">
      <w:pPr>
        <w:jc w:val="both"/>
      </w:pPr>
      <w:r>
        <w:rPr>
          <w:sz w:val="24"/>
          <w:szCs w:val="24"/>
        </w:rPr>
        <w:t>☐</w:t>
      </w:r>
      <w:r>
        <w:rPr>
          <w:rFonts w:cs="Arial"/>
          <w:sz w:val="20"/>
        </w:rPr>
        <w:t>Visiteurs</w:t>
      </w:r>
    </w:p>
    <w:p w14:paraId="103DFFCF" w14:textId="77777777" w:rsidR="004D6A03" w:rsidRDefault="001D490C">
      <w:pPr>
        <w:jc w:val="both"/>
      </w:pPr>
      <w:r>
        <w:rPr>
          <w:sz w:val="24"/>
          <w:szCs w:val="24"/>
        </w:rPr>
        <w:t>☐</w:t>
      </w:r>
      <w:r>
        <w:rPr>
          <w:rFonts w:cs="Arial"/>
          <w:sz w:val="20"/>
        </w:rPr>
        <w:t>Prospects</w:t>
      </w:r>
    </w:p>
    <w:p w14:paraId="358B6EC8" w14:textId="77777777" w:rsidR="004D6A03" w:rsidRDefault="001D490C">
      <w:pPr>
        <w:jc w:val="both"/>
      </w:pPr>
      <w:r>
        <w:rPr>
          <w:sz w:val="24"/>
          <w:szCs w:val="24"/>
        </w:rPr>
        <w:t>☐</w:t>
      </w:r>
      <w:r>
        <w:rPr>
          <w:rFonts w:cs="Arial"/>
          <w:sz w:val="20"/>
        </w:rPr>
        <w:t>Partenaires</w:t>
      </w:r>
    </w:p>
    <w:p w14:paraId="4125CC8B" w14:textId="77777777" w:rsidR="004D6A03" w:rsidRDefault="001D490C">
      <w:pPr>
        <w:jc w:val="both"/>
      </w:pPr>
      <w:r>
        <w:rPr>
          <w:sz w:val="24"/>
          <w:szCs w:val="24"/>
        </w:rPr>
        <w:t>☐</w:t>
      </w:r>
      <w:r>
        <w:rPr>
          <w:rFonts w:cs="Arial"/>
          <w:sz w:val="20"/>
        </w:rPr>
        <w:t>Autre :</w:t>
      </w:r>
    </w:p>
    <w:p w14:paraId="6224BAD3" w14:textId="77777777" w:rsidR="004D6A03" w:rsidRDefault="004D6A03">
      <w:pPr>
        <w:jc w:val="both"/>
        <w:rPr>
          <w:rFonts w:ascii="Times New Roman" w:hAnsi="Times New Roman"/>
          <w:sz w:val="24"/>
          <w:szCs w:val="24"/>
        </w:rPr>
      </w:pPr>
    </w:p>
    <w:p w14:paraId="362011AF" w14:textId="77777777" w:rsidR="004D6A03" w:rsidRDefault="001D490C">
      <w:pPr>
        <w:jc w:val="both"/>
      </w:pPr>
      <w:r>
        <w:rPr>
          <w:rFonts w:cs="Arial"/>
          <w:sz w:val="20"/>
        </w:rPr>
        <w:t>Durées de conservation des Données :</w:t>
      </w:r>
    </w:p>
    <w:p w14:paraId="07534909" w14:textId="77777777" w:rsidR="004D6A03" w:rsidRDefault="004D6A03">
      <w:pPr>
        <w:jc w:val="both"/>
        <w:rPr>
          <w:rFonts w:ascii="Times New Roman" w:hAnsi="Times New Roman"/>
          <w:sz w:val="24"/>
          <w:szCs w:val="24"/>
        </w:rPr>
      </w:pPr>
    </w:p>
    <w:p w14:paraId="2125854F" w14:textId="77777777" w:rsidR="004D6A03" w:rsidRDefault="001D490C">
      <w:pPr>
        <w:jc w:val="both"/>
      </w:pPr>
      <w:r>
        <w:rPr>
          <w:rFonts w:cs="Arial"/>
          <w:color w:val="FF0000"/>
          <w:sz w:val="20"/>
        </w:rPr>
        <w:t>[Préciser le cycle de vie des Données]</w:t>
      </w:r>
    </w:p>
    <w:p w14:paraId="3777F387" w14:textId="77777777" w:rsidR="004D6A03" w:rsidRDefault="004D6A03">
      <w:pPr>
        <w:jc w:val="both"/>
        <w:rPr>
          <w:rFonts w:ascii="Times New Roman" w:hAnsi="Times New Roman"/>
          <w:sz w:val="24"/>
          <w:szCs w:val="24"/>
        </w:rPr>
      </w:pPr>
    </w:p>
    <w:p w14:paraId="0FC654FE" w14:textId="77777777" w:rsidR="004D6A03" w:rsidRDefault="001D490C">
      <w:pPr>
        <w:jc w:val="both"/>
      </w:pPr>
      <w:r>
        <w:rPr>
          <w:rFonts w:cs="Arial"/>
          <w:b/>
          <w:bCs/>
          <w:sz w:val="20"/>
        </w:rPr>
        <w:t>3. Pouvoir d’instruction du Responsable de Traitement</w:t>
      </w:r>
    </w:p>
    <w:p w14:paraId="46B74AAC" w14:textId="77777777" w:rsidR="004D6A03" w:rsidRDefault="004D6A03">
      <w:pPr>
        <w:jc w:val="both"/>
        <w:rPr>
          <w:rFonts w:ascii="Times New Roman" w:hAnsi="Times New Roman"/>
          <w:sz w:val="24"/>
          <w:szCs w:val="24"/>
        </w:rPr>
      </w:pPr>
    </w:p>
    <w:p w14:paraId="00B87D62" w14:textId="77777777" w:rsidR="004D6A03" w:rsidRDefault="001D490C">
      <w:pPr>
        <w:jc w:val="both"/>
      </w:pPr>
      <w:r>
        <w:rPr>
          <w:rFonts w:cs="Arial"/>
          <w:sz w:val="20"/>
        </w:rPr>
        <w:t>Le Sous-traitant est tenu à tout moment de respecter les instructions du Responsable de Traitement sur l’exécution de la Convention et le traitement des Données. Le Responsable de Traitement conserve un droit général d’instruction quant à la nature, l’étendue et la méthode de traitement des Données, qui peut être complété par des instructions particulières, en ce compris les instructions résultant de l’article 2 des présentes. Le Sous-traitant ne peut transmettre de Données à des tiers qu’avec le consentement préalable et écrit du Responsable de Traitement.</w:t>
      </w:r>
    </w:p>
    <w:p w14:paraId="40AEC45C" w14:textId="77777777" w:rsidR="004D6A03" w:rsidRDefault="004D6A03">
      <w:pPr>
        <w:jc w:val="both"/>
        <w:rPr>
          <w:rFonts w:ascii="Times New Roman" w:hAnsi="Times New Roman"/>
          <w:sz w:val="24"/>
          <w:szCs w:val="24"/>
        </w:rPr>
      </w:pPr>
    </w:p>
    <w:p w14:paraId="0BAFDA43" w14:textId="77777777" w:rsidR="004D6A03" w:rsidRDefault="001D490C">
      <w:pPr>
        <w:jc w:val="both"/>
      </w:pPr>
      <w:r>
        <w:rPr>
          <w:rFonts w:cs="Arial"/>
          <w:b/>
          <w:bCs/>
          <w:sz w:val="20"/>
        </w:rPr>
        <w:t>4. Transfert des Données hors de l’Espace Economique Européen</w:t>
      </w:r>
    </w:p>
    <w:p w14:paraId="7454FD4D" w14:textId="77777777" w:rsidR="004D6A03" w:rsidRDefault="004D6A03">
      <w:pPr>
        <w:jc w:val="both"/>
        <w:rPr>
          <w:rFonts w:ascii="Times New Roman" w:hAnsi="Times New Roman"/>
          <w:sz w:val="24"/>
          <w:szCs w:val="24"/>
        </w:rPr>
      </w:pPr>
    </w:p>
    <w:p w14:paraId="7B865F51" w14:textId="77777777" w:rsidR="004D6A03" w:rsidRDefault="001D490C">
      <w:pPr>
        <w:jc w:val="both"/>
      </w:pPr>
      <w:r>
        <w:rPr>
          <w:rFonts w:cs="Arial"/>
          <w:sz w:val="20"/>
        </w:rPr>
        <w:t>Dans le cadre du traitement des Données pour le compte de l’AFD, le Sous-traitant s’engage à ne réaliser aucun transfert desdites Données hors de l’Espace Economique Européen, au sens de la réglementation applicable, sauf à recueillir le consentement préalable exprès du Responsable de traitement.</w:t>
      </w:r>
    </w:p>
    <w:p w14:paraId="6D039970" w14:textId="77777777" w:rsidR="004D6A03" w:rsidRDefault="004D6A03">
      <w:pPr>
        <w:jc w:val="both"/>
        <w:rPr>
          <w:rFonts w:ascii="Times New Roman" w:hAnsi="Times New Roman"/>
          <w:sz w:val="24"/>
          <w:szCs w:val="24"/>
        </w:rPr>
      </w:pPr>
    </w:p>
    <w:p w14:paraId="3E2256FF" w14:textId="77777777" w:rsidR="004D6A03" w:rsidRDefault="001D490C">
      <w:pPr>
        <w:jc w:val="both"/>
      </w:pPr>
      <w:r>
        <w:rPr>
          <w:rFonts w:cs="Arial"/>
          <w:sz w:val="20"/>
        </w:rPr>
        <w:t>Par exception à ce qui précède, si le Sous-traitant est tenu de procéder à un transfert des Données vers un pays tiers à l’Espace Economique Européen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46705179" w14:textId="77777777" w:rsidR="004D6A03" w:rsidRDefault="004D6A03">
      <w:pPr>
        <w:jc w:val="both"/>
        <w:rPr>
          <w:rFonts w:ascii="Times New Roman" w:hAnsi="Times New Roman"/>
          <w:sz w:val="24"/>
          <w:szCs w:val="24"/>
        </w:rPr>
      </w:pPr>
    </w:p>
    <w:p w14:paraId="5DF26AD1" w14:textId="77777777" w:rsidR="004D6A03" w:rsidRDefault="001D490C">
      <w:pPr>
        <w:jc w:val="both"/>
      </w:pPr>
      <w:r>
        <w:rPr>
          <w:rFonts w:cs="Arial"/>
          <w:b/>
          <w:bCs/>
          <w:sz w:val="20"/>
        </w:rPr>
        <w:t>5.</w:t>
      </w:r>
      <w:r>
        <w:rPr>
          <w:rFonts w:cs="Arial"/>
          <w:sz w:val="20"/>
        </w:rPr>
        <w:t xml:space="preserve"> </w:t>
      </w:r>
      <w:r>
        <w:rPr>
          <w:rFonts w:cs="Arial"/>
          <w:b/>
          <w:bCs/>
          <w:sz w:val="20"/>
        </w:rPr>
        <w:t>Obligations du Sous-traitant vis-à-vis du Responsable de traitement</w:t>
      </w:r>
      <w:r>
        <w:rPr>
          <w:rFonts w:cs="Arial"/>
          <w:sz w:val="20"/>
        </w:rPr>
        <w:t> </w:t>
      </w:r>
    </w:p>
    <w:p w14:paraId="37F8C84A" w14:textId="77777777" w:rsidR="004D6A03" w:rsidRDefault="004D6A03">
      <w:pPr>
        <w:jc w:val="both"/>
        <w:rPr>
          <w:rFonts w:ascii="Times New Roman" w:hAnsi="Times New Roman"/>
          <w:sz w:val="24"/>
          <w:szCs w:val="24"/>
        </w:rPr>
      </w:pPr>
    </w:p>
    <w:p w14:paraId="5E289C18" w14:textId="77777777" w:rsidR="004D6A03" w:rsidRDefault="001D490C">
      <w:pPr>
        <w:jc w:val="both"/>
      </w:pPr>
      <w:r>
        <w:rPr>
          <w:rFonts w:cs="Arial"/>
          <w:sz w:val="20"/>
        </w:rPr>
        <w:t>Le Sous-traitant s'engage à :</w:t>
      </w:r>
    </w:p>
    <w:p w14:paraId="56F91D0F" w14:textId="77777777" w:rsidR="004D6A03" w:rsidRDefault="004D6A03">
      <w:pPr>
        <w:jc w:val="both"/>
        <w:rPr>
          <w:rFonts w:ascii="Times New Roman" w:hAnsi="Times New Roman"/>
          <w:sz w:val="24"/>
          <w:szCs w:val="24"/>
        </w:rPr>
      </w:pPr>
    </w:p>
    <w:p w14:paraId="2DDCA836" w14:textId="77777777" w:rsidR="004D6A03" w:rsidRDefault="001D490C" w:rsidP="004062B2">
      <w:pPr>
        <w:numPr>
          <w:ilvl w:val="0"/>
          <w:numId w:val="28"/>
        </w:numPr>
        <w:jc w:val="both"/>
      </w:pPr>
      <w:r>
        <w:rPr>
          <w:rFonts w:cs="Arial"/>
          <w:sz w:val="20"/>
        </w:rPr>
        <w:t xml:space="preserve">traiter les Données uniquement pour la ou les seule(s) finalité(s) qui fait/font l’objet de la sous-traitance </w:t>
      </w:r>
      <w:r>
        <w:rPr>
          <w:rFonts w:cs="Arial"/>
          <w:sz w:val="20"/>
        </w:rPr>
        <w:lastRenderedPageBreak/>
        <w:t>et conformément aux instructions documentées du Responsable de traitement ;</w:t>
      </w:r>
    </w:p>
    <w:p w14:paraId="052DD858" w14:textId="77777777" w:rsidR="004D6A03" w:rsidRDefault="004D6A03">
      <w:pPr>
        <w:ind w:left="720"/>
        <w:jc w:val="both"/>
        <w:rPr>
          <w:rFonts w:ascii="Times New Roman" w:hAnsi="Times New Roman"/>
          <w:sz w:val="24"/>
          <w:szCs w:val="24"/>
        </w:rPr>
      </w:pPr>
    </w:p>
    <w:p w14:paraId="4AD14856" w14:textId="77777777" w:rsidR="004D6A03" w:rsidRDefault="001D490C">
      <w:pPr>
        <w:ind w:left="720"/>
        <w:jc w:val="both"/>
      </w:pPr>
      <w:r>
        <w:rPr>
          <w:rFonts w:cs="Arial"/>
          <w:sz w:val="20"/>
        </w:rPr>
        <w:t>Si le Sous-traitant considère qu’une instruction constitue une violation du Règlement ou de toute autre disposition du droit de l’Union ou du droit des Etats membres relative à la protection des données, il en informe immédiatement le Responsable de traitement ;</w:t>
      </w:r>
    </w:p>
    <w:p w14:paraId="59D0F710" w14:textId="77777777" w:rsidR="004D6A03" w:rsidRDefault="004D6A03">
      <w:pPr>
        <w:ind w:left="720"/>
        <w:jc w:val="both"/>
        <w:rPr>
          <w:rFonts w:ascii="Times New Roman" w:hAnsi="Times New Roman"/>
          <w:sz w:val="24"/>
          <w:szCs w:val="24"/>
        </w:rPr>
      </w:pPr>
    </w:p>
    <w:p w14:paraId="40A30943" w14:textId="77777777" w:rsidR="004D6A03" w:rsidRDefault="001D490C" w:rsidP="004062B2">
      <w:pPr>
        <w:numPr>
          <w:ilvl w:val="0"/>
          <w:numId w:val="29"/>
        </w:numPr>
        <w:jc w:val="both"/>
      </w:pPr>
      <w:r>
        <w:rPr>
          <w:rFonts w:cs="Arial"/>
          <w:sz w:val="20"/>
        </w:rPr>
        <w:t>garantir la confidentialité des Données traitées dans le cadre du présent contrat ;</w:t>
      </w:r>
    </w:p>
    <w:p w14:paraId="49A7311F" w14:textId="77777777" w:rsidR="004D6A03" w:rsidRDefault="004D6A03">
      <w:pPr>
        <w:ind w:left="720"/>
        <w:jc w:val="both"/>
        <w:rPr>
          <w:rFonts w:ascii="Times New Roman" w:hAnsi="Times New Roman"/>
          <w:sz w:val="24"/>
          <w:szCs w:val="24"/>
        </w:rPr>
      </w:pPr>
    </w:p>
    <w:p w14:paraId="2E144DAD" w14:textId="77777777" w:rsidR="004D6A03" w:rsidRDefault="001D490C" w:rsidP="004062B2">
      <w:pPr>
        <w:numPr>
          <w:ilvl w:val="0"/>
          <w:numId w:val="30"/>
        </w:numPr>
        <w:jc w:val="both"/>
      </w:pPr>
      <w:r>
        <w:rPr>
          <w:rFonts w:cs="Arial"/>
          <w:sz w:val="20"/>
        </w:rPr>
        <w:t>veiller à ce que les personnes autorisées à traiter les Données à caractère personnel en vertu du présent contrat :</w:t>
      </w:r>
    </w:p>
    <w:p w14:paraId="5BF4B066" w14:textId="77777777" w:rsidR="004D6A03" w:rsidRDefault="004D6A03">
      <w:pPr>
        <w:ind w:left="720"/>
        <w:jc w:val="both"/>
        <w:rPr>
          <w:rFonts w:ascii="Times New Roman" w:hAnsi="Times New Roman"/>
          <w:sz w:val="24"/>
          <w:szCs w:val="24"/>
        </w:rPr>
      </w:pPr>
    </w:p>
    <w:p w14:paraId="55202EFE" w14:textId="77777777" w:rsidR="004D6A03" w:rsidRDefault="001D490C" w:rsidP="004062B2">
      <w:pPr>
        <w:numPr>
          <w:ilvl w:val="2"/>
          <w:numId w:val="31"/>
        </w:numPr>
        <w:jc w:val="both"/>
      </w:pPr>
      <w:r>
        <w:rPr>
          <w:rFonts w:cs="Arial"/>
          <w:sz w:val="20"/>
        </w:rPr>
        <w:t>s’engagent à respecter la confidentialité ou soient soumises à une obligation légale appropriée de confidentialité ;</w:t>
      </w:r>
    </w:p>
    <w:p w14:paraId="4EB79C5E" w14:textId="77777777" w:rsidR="004D6A03" w:rsidRDefault="001D490C" w:rsidP="004062B2">
      <w:pPr>
        <w:numPr>
          <w:ilvl w:val="2"/>
          <w:numId w:val="31"/>
        </w:numPr>
        <w:jc w:val="both"/>
      </w:pPr>
      <w:r>
        <w:rPr>
          <w:rFonts w:cs="Arial"/>
          <w:sz w:val="20"/>
        </w:rPr>
        <w:t>reçoivent la formation nécessaire en matière de protection des données à caractère personnel.</w:t>
      </w:r>
    </w:p>
    <w:p w14:paraId="74F690AC" w14:textId="77777777" w:rsidR="004D6A03" w:rsidRDefault="004D6A03">
      <w:pPr>
        <w:jc w:val="both"/>
        <w:rPr>
          <w:rFonts w:ascii="Times New Roman" w:hAnsi="Times New Roman"/>
          <w:sz w:val="24"/>
          <w:szCs w:val="24"/>
        </w:rPr>
      </w:pPr>
    </w:p>
    <w:p w14:paraId="3218FE1D" w14:textId="77777777" w:rsidR="004D6A03" w:rsidRDefault="001D490C" w:rsidP="004062B2">
      <w:pPr>
        <w:numPr>
          <w:ilvl w:val="0"/>
          <w:numId w:val="32"/>
        </w:numPr>
        <w:jc w:val="both"/>
      </w:pPr>
      <w:r>
        <w:rPr>
          <w:rFonts w:cs="Arial"/>
          <w:sz w:val="20"/>
        </w:rPr>
        <w:t>prendre en compte, s’agissant de ses outils, produits, applications ou services, les principes de protection des données dès la conception et de protection des données par défaut.</w:t>
      </w:r>
    </w:p>
    <w:p w14:paraId="03D95A1B" w14:textId="77777777" w:rsidR="004D6A03" w:rsidRDefault="001D490C" w:rsidP="004062B2">
      <w:pPr>
        <w:numPr>
          <w:ilvl w:val="0"/>
          <w:numId w:val="32"/>
        </w:numPr>
        <w:jc w:val="both"/>
      </w:pPr>
      <w:r>
        <w:rPr>
          <w:rFonts w:cs="Arial"/>
          <w:sz w:val="20"/>
        </w:rPr>
        <w:t>Apporter au responsable de traitement toute information et appui utiles pour la réalisation, le cas échéant :</w:t>
      </w:r>
    </w:p>
    <w:p w14:paraId="446280CB" w14:textId="77777777" w:rsidR="004D6A03" w:rsidRDefault="001D490C" w:rsidP="004062B2">
      <w:pPr>
        <w:numPr>
          <w:ilvl w:val="2"/>
          <w:numId w:val="32"/>
        </w:numPr>
        <w:jc w:val="both"/>
      </w:pPr>
      <w:r>
        <w:rPr>
          <w:rFonts w:cs="Arial"/>
          <w:sz w:val="20"/>
        </w:rPr>
        <w:t>d’analyse d’impact relative à la protection des données ;</w:t>
      </w:r>
    </w:p>
    <w:p w14:paraId="11F3D46D" w14:textId="77777777" w:rsidR="004D6A03" w:rsidRDefault="001D490C" w:rsidP="004062B2">
      <w:pPr>
        <w:numPr>
          <w:ilvl w:val="2"/>
          <w:numId w:val="32"/>
        </w:numPr>
        <w:jc w:val="both"/>
      </w:pPr>
      <w:r>
        <w:rPr>
          <w:rFonts w:cs="Arial"/>
          <w:sz w:val="20"/>
        </w:rPr>
        <w:t>de consultation préalable auprès de l’autorité de contrôle compétente ;</w:t>
      </w:r>
    </w:p>
    <w:p w14:paraId="5229038F" w14:textId="77777777" w:rsidR="004D6A03" w:rsidRDefault="004D6A03">
      <w:pPr>
        <w:jc w:val="both"/>
        <w:rPr>
          <w:rFonts w:ascii="Times New Roman" w:hAnsi="Times New Roman"/>
          <w:sz w:val="24"/>
          <w:szCs w:val="24"/>
        </w:rPr>
      </w:pPr>
    </w:p>
    <w:p w14:paraId="0A7A5401" w14:textId="77777777" w:rsidR="004D6A03" w:rsidRDefault="001D490C">
      <w:pPr>
        <w:jc w:val="both"/>
      </w:pPr>
      <w:r>
        <w:rPr>
          <w:rFonts w:cs="Arial"/>
          <w:b/>
          <w:bCs/>
          <w:sz w:val="20"/>
        </w:rPr>
        <w:t>6. Recours à des tiers prestataires par le Sous-traitant</w:t>
      </w:r>
    </w:p>
    <w:p w14:paraId="11F54FAE" w14:textId="77777777" w:rsidR="004D6A03" w:rsidRDefault="004D6A03">
      <w:pPr>
        <w:jc w:val="both"/>
        <w:rPr>
          <w:rFonts w:ascii="Times New Roman" w:hAnsi="Times New Roman"/>
          <w:sz w:val="24"/>
          <w:szCs w:val="24"/>
        </w:rPr>
      </w:pPr>
    </w:p>
    <w:p w14:paraId="0AFE8B39" w14:textId="77777777" w:rsidR="004D6A03" w:rsidRDefault="001D490C">
      <w:pPr>
        <w:jc w:val="both"/>
      </w:pPr>
      <w:r>
        <w:rPr>
          <w:rFonts w:cs="Arial"/>
          <w:i/>
          <w:iCs/>
          <w:color w:val="FF0000"/>
          <w:sz w:val="20"/>
        </w:rPr>
        <w:t>[Choisir entre option A ou option B]</w:t>
      </w:r>
    </w:p>
    <w:p w14:paraId="622FC858" w14:textId="77777777" w:rsidR="004D6A03" w:rsidRDefault="004D6A03">
      <w:pPr>
        <w:jc w:val="both"/>
        <w:rPr>
          <w:rFonts w:ascii="Times New Roman" w:hAnsi="Times New Roman"/>
          <w:sz w:val="24"/>
          <w:szCs w:val="24"/>
        </w:rPr>
      </w:pPr>
    </w:p>
    <w:p w14:paraId="5E25D27A" w14:textId="77777777" w:rsidR="004D6A03" w:rsidRDefault="001D490C">
      <w:pPr>
        <w:jc w:val="both"/>
      </w:pPr>
      <w:r>
        <w:rPr>
          <w:rFonts w:cs="Arial"/>
          <w:i/>
          <w:iCs/>
          <w:color w:val="FF0000"/>
          <w:sz w:val="20"/>
        </w:rPr>
        <w:t>Option A (autorisation spécifique)</w:t>
      </w:r>
    </w:p>
    <w:p w14:paraId="6C086B7C" w14:textId="77777777" w:rsidR="004D6A03" w:rsidRDefault="001D490C">
      <w:pPr>
        <w:jc w:val="both"/>
      </w:pPr>
      <w:r>
        <w:rPr>
          <w:rFonts w:cs="Arial"/>
          <w:sz w:val="20"/>
        </w:rPr>
        <w:t>Le Sous-traitant ne peut sous-traiter tout ou partie des prestations de traitement des Données auprès de tiers (ci-après « Sous-traitant ultérieur ») qu’après avoir obtenu l’autorisation écrite, préalable et spécifique du Responsable de Traitement.</w:t>
      </w:r>
    </w:p>
    <w:p w14:paraId="1A1053BC" w14:textId="77777777" w:rsidR="004D6A03" w:rsidRDefault="004D6A03">
      <w:pPr>
        <w:jc w:val="both"/>
        <w:rPr>
          <w:rFonts w:ascii="Times New Roman" w:hAnsi="Times New Roman"/>
          <w:sz w:val="24"/>
          <w:szCs w:val="24"/>
        </w:rPr>
      </w:pPr>
    </w:p>
    <w:p w14:paraId="7F69051F" w14:textId="77777777" w:rsidR="004D6A03" w:rsidRDefault="001D490C">
      <w:pPr>
        <w:jc w:val="both"/>
      </w:pPr>
      <w:r>
        <w:rPr>
          <w:rFonts w:cs="Arial"/>
          <w:sz w:val="20"/>
        </w:rPr>
        <w:t>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conclure avec le Sous-traitant ultérieur  un contrat comportant les mêmes obligations quant à la protection des Données que celles convenues aux présentes entre le Responsable de Traitement et le Sous-traitant.</w:t>
      </w:r>
    </w:p>
    <w:p w14:paraId="7AF66E72" w14:textId="77777777" w:rsidR="004D6A03" w:rsidRDefault="004D6A03">
      <w:pPr>
        <w:jc w:val="both"/>
        <w:rPr>
          <w:rFonts w:ascii="Times New Roman" w:hAnsi="Times New Roman"/>
          <w:sz w:val="24"/>
          <w:szCs w:val="24"/>
        </w:rPr>
      </w:pPr>
    </w:p>
    <w:p w14:paraId="5AF7F2BD" w14:textId="77777777" w:rsidR="004D6A03" w:rsidRDefault="001D490C">
      <w:pPr>
        <w:jc w:val="both"/>
      </w:pPr>
      <w:r>
        <w:rPr>
          <w:rFonts w:cs="Arial"/>
          <w:sz w:val="20"/>
        </w:rPr>
        <w:t>Lorsque le Sous-traitant a recours à un sous-traitant ultérieur, le Responsable de Traitement dispose d’un droit d’audit et de contrôle de ce dernier, conformément aux termes de la présente Convention.</w:t>
      </w:r>
    </w:p>
    <w:p w14:paraId="75282914" w14:textId="77777777" w:rsidR="004D6A03" w:rsidRDefault="004D6A03">
      <w:pPr>
        <w:jc w:val="both"/>
        <w:rPr>
          <w:rFonts w:ascii="Times New Roman" w:hAnsi="Times New Roman"/>
          <w:sz w:val="24"/>
          <w:szCs w:val="24"/>
        </w:rPr>
      </w:pPr>
    </w:p>
    <w:p w14:paraId="20BCDE1A" w14:textId="77777777" w:rsidR="004D6A03" w:rsidRDefault="001D490C">
      <w:pPr>
        <w:jc w:val="both"/>
      </w:pPr>
      <w:r>
        <w:rPr>
          <w:rFonts w:cs="Arial"/>
          <w:sz w:val="20"/>
        </w:rPr>
        <w:t>Le Sous-traitant justifiera, à première demande du Responsable de traitement, des engagements contractuels de tout Sous-traitant ultérieur  participant au traitement des Données, si nécessaire en communiquant une copie des documents contractuels s’y rapportant.</w:t>
      </w:r>
    </w:p>
    <w:p w14:paraId="08A14C69" w14:textId="77777777" w:rsidR="004D6A03" w:rsidRDefault="004D6A03">
      <w:pPr>
        <w:jc w:val="both"/>
        <w:rPr>
          <w:rFonts w:ascii="Times New Roman" w:hAnsi="Times New Roman"/>
          <w:sz w:val="24"/>
          <w:szCs w:val="24"/>
        </w:rPr>
      </w:pPr>
    </w:p>
    <w:p w14:paraId="2EFD1E21" w14:textId="77777777" w:rsidR="004D6A03" w:rsidRDefault="001D490C">
      <w:pPr>
        <w:jc w:val="both"/>
      </w:pPr>
      <w:r>
        <w:rPr>
          <w:rFonts w:cs="Arial"/>
          <w:i/>
          <w:iCs/>
          <w:color w:val="FF0000"/>
          <w:sz w:val="20"/>
        </w:rPr>
        <w:t>Option B (autorisation générale)</w:t>
      </w:r>
    </w:p>
    <w:p w14:paraId="3F79A47E" w14:textId="77777777" w:rsidR="004D6A03" w:rsidRDefault="001D490C">
      <w:pPr>
        <w:jc w:val="both"/>
      </w:pPr>
      <w:r>
        <w:rPr>
          <w:rFonts w:cs="Arial"/>
          <w:sz w:val="20"/>
        </w:rPr>
        <w:t>Le Sous-traitant peut faire appel à un tiers (ci-après, «Sous-traitant ultérieur») pour mener des activités de traitement spécifiques des Données pour la fourniture des prestations définies dans le cadre du Contrat Principal. Dans ce cas, il informe préalablement et par écrit le Responsable de traitement de tout changement envisagé concernant l’ajout ou le remplacement de Sous-traitants ultérieurs. Cette information doit indiquer clairement les activités de traitement sous-traitées, l’identité et les coordonnées du Sous-traitant ultérieur et les dates de durée de la sous-traitance.</w:t>
      </w:r>
    </w:p>
    <w:p w14:paraId="38A83AB5" w14:textId="77777777" w:rsidR="004D6A03" w:rsidRDefault="004D6A03">
      <w:pPr>
        <w:jc w:val="both"/>
        <w:rPr>
          <w:rFonts w:ascii="Times New Roman" w:hAnsi="Times New Roman"/>
          <w:sz w:val="24"/>
          <w:szCs w:val="24"/>
        </w:rPr>
      </w:pPr>
    </w:p>
    <w:p w14:paraId="28E10FCA" w14:textId="77777777" w:rsidR="004D6A03" w:rsidRDefault="001D490C">
      <w:pPr>
        <w:jc w:val="both"/>
      </w:pPr>
      <w:r>
        <w:rPr>
          <w:rFonts w:cs="Arial"/>
          <w:sz w:val="20"/>
        </w:rPr>
        <w:t>Cette information sera considérée comme valablement effectuée dès lors qu’elle aura été notamment réalisée auprès du DPO de l’AFD à l’adresse mail suivante :</w:t>
      </w:r>
    </w:p>
    <w:p w14:paraId="5D2790A6" w14:textId="77777777" w:rsidR="004D6A03" w:rsidRDefault="004D6A03">
      <w:pPr>
        <w:jc w:val="both"/>
        <w:rPr>
          <w:rFonts w:ascii="Times New Roman" w:hAnsi="Times New Roman"/>
          <w:sz w:val="24"/>
          <w:szCs w:val="24"/>
        </w:rPr>
      </w:pPr>
    </w:p>
    <w:p w14:paraId="51E50918" w14:textId="77777777" w:rsidR="004D6A03" w:rsidRDefault="001D490C">
      <w:pPr>
        <w:jc w:val="both"/>
      </w:pPr>
      <w:r>
        <w:rPr>
          <w:rFonts w:cs="Arial"/>
          <w:b/>
          <w:bCs/>
          <w:sz w:val="20"/>
        </w:rPr>
        <w:t>informatique.libertes@afd.fr</w:t>
      </w:r>
    </w:p>
    <w:p w14:paraId="5A9AC0EC" w14:textId="77777777" w:rsidR="004D6A03" w:rsidRDefault="004D6A03">
      <w:pPr>
        <w:jc w:val="both"/>
        <w:rPr>
          <w:rFonts w:ascii="Times New Roman" w:hAnsi="Times New Roman"/>
          <w:sz w:val="24"/>
          <w:szCs w:val="24"/>
        </w:rPr>
      </w:pPr>
    </w:p>
    <w:p w14:paraId="7DE80A74" w14:textId="77777777" w:rsidR="004D6A03" w:rsidRDefault="001D490C">
      <w:pPr>
        <w:jc w:val="both"/>
      </w:pPr>
      <w:r>
        <w:rPr>
          <w:rFonts w:cs="Arial"/>
          <w:sz w:val="20"/>
        </w:rPr>
        <w:t>Le Responsable de traitement dispose d’un délai minium de 15 jours ouvrés à compter de la date de réception de cette information pour présenter ses objections. Cette sous-traitance ne peut être effectuée que si le Responsable de traitement n'a pas émis d'objection pendant le délai convenu.</w:t>
      </w:r>
    </w:p>
    <w:p w14:paraId="49E5F37C" w14:textId="77777777" w:rsidR="004D6A03" w:rsidRDefault="004D6A03">
      <w:pPr>
        <w:jc w:val="both"/>
        <w:rPr>
          <w:rFonts w:ascii="Times New Roman" w:hAnsi="Times New Roman"/>
          <w:sz w:val="24"/>
          <w:szCs w:val="24"/>
        </w:rPr>
      </w:pPr>
    </w:p>
    <w:p w14:paraId="15BAB2E4" w14:textId="77777777" w:rsidR="004D6A03" w:rsidRDefault="001D490C">
      <w:pPr>
        <w:jc w:val="both"/>
      </w:pPr>
      <w:r>
        <w:rPr>
          <w:rFonts w:cs="Arial"/>
          <w:sz w:val="20"/>
        </w:rPr>
        <w:t>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conclure avec le Sous-traitant ultérieur  un contrat comportant les mêmes obligations quant à la protection des Données que celles convenues aux présentes entre le Responsable de Traitement et le Sous-traitant.</w:t>
      </w:r>
    </w:p>
    <w:p w14:paraId="366D9C50" w14:textId="77777777" w:rsidR="004D6A03" w:rsidRDefault="004D6A03">
      <w:pPr>
        <w:jc w:val="both"/>
        <w:rPr>
          <w:rFonts w:ascii="Times New Roman" w:hAnsi="Times New Roman"/>
          <w:sz w:val="24"/>
          <w:szCs w:val="24"/>
        </w:rPr>
      </w:pPr>
    </w:p>
    <w:p w14:paraId="2612677B" w14:textId="77777777" w:rsidR="004D6A03" w:rsidRDefault="001D490C">
      <w:pPr>
        <w:jc w:val="both"/>
      </w:pPr>
      <w:r>
        <w:rPr>
          <w:rFonts w:cs="Arial"/>
          <w:sz w:val="20"/>
        </w:rPr>
        <w:t>Lorsque le Sous-traitant a recours à un sous-traitant ultérieur, le Responsable de Traitement dispose d’un droit d’audit et de contrôle de ce dernier, conformément aux termes de la présente Convention.</w:t>
      </w:r>
    </w:p>
    <w:p w14:paraId="2B1898ED" w14:textId="77777777" w:rsidR="004D6A03" w:rsidRDefault="004D6A03">
      <w:pPr>
        <w:jc w:val="both"/>
        <w:rPr>
          <w:rFonts w:ascii="Times New Roman" w:hAnsi="Times New Roman"/>
          <w:sz w:val="24"/>
          <w:szCs w:val="24"/>
        </w:rPr>
      </w:pPr>
    </w:p>
    <w:p w14:paraId="69AF7B43" w14:textId="77777777" w:rsidR="004D6A03" w:rsidRDefault="001D490C">
      <w:pPr>
        <w:jc w:val="both"/>
      </w:pPr>
      <w:r>
        <w:rPr>
          <w:rFonts w:cs="Arial"/>
          <w:sz w:val="20"/>
        </w:rPr>
        <w:t>Le Sous-traitant justifiera, à première demande du Responsable de traitement, des engagements contractuels de tout Sous-traitant ultérieur  participant au traitement des Données, si nécessaire en communiquant une copie des documents contractuels s’y rapportant.</w:t>
      </w:r>
    </w:p>
    <w:p w14:paraId="0C1897E7" w14:textId="77777777" w:rsidR="004D6A03" w:rsidRDefault="004D6A03">
      <w:pPr>
        <w:jc w:val="both"/>
        <w:rPr>
          <w:rFonts w:ascii="Times New Roman" w:hAnsi="Times New Roman"/>
          <w:sz w:val="24"/>
          <w:szCs w:val="24"/>
        </w:rPr>
      </w:pPr>
    </w:p>
    <w:p w14:paraId="2688353D" w14:textId="77777777" w:rsidR="004D6A03" w:rsidRDefault="001D490C">
      <w:pPr>
        <w:jc w:val="both"/>
      </w:pPr>
      <w:r>
        <w:rPr>
          <w:rFonts w:cs="Arial"/>
          <w:b/>
          <w:bCs/>
          <w:sz w:val="20"/>
        </w:rPr>
        <w:t>7. Durée du contrat</w:t>
      </w:r>
    </w:p>
    <w:p w14:paraId="526F211A" w14:textId="77777777" w:rsidR="004D6A03" w:rsidRDefault="004D6A03">
      <w:pPr>
        <w:jc w:val="both"/>
        <w:rPr>
          <w:rFonts w:ascii="Times New Roman" w:hAnsi="Times New Roman"/>
          <w:sz w:val="24"/>
          <w:szCs w:val="24"/>
        </w:rPr>
      </w:pPr>
    </w:p>
    <w:p w14:paraId="0C55C847" w14:textId="77777777" w:rsidR="004D6A03" w:rsidRDefault="001D490C">
      <w:pPr>
        <w:jc w:val="both"/>
      </w:pPr>
      <w:r>
        <w:rPr>
          <w:rFonts w:cs="Arial"/>
          <w:sz w:val="20"/>
        </w:rPr>
        <w:t>Le présent contrat entre en vigueur à compter de sa signature et restera en vigueur pendant toute la durée de validité du Contrat Principal.</w:t>
      </w:r>
    </w:p>
    <w:p w14:paraId="51F0F980" w14:textId="77777777" w:rsidR="004D6A03" w:rsidRDefault="004D6A03">
      <w:pPr>
        <w:jc w:val="both"/>
        <w:rPr>
          <w:rFonts w:ascii="Times New Roman" w:hAnsi="Times New Roman"/>
          <w:sz w:val="24"/>
          <w:szCs w:val="24"/>
        </w:rPr>
      </w:pPr>
    </w:p>
    <w:p w14:paraId="24A075B3" w14:textId="77777777" w:rsidR="004D6A03" w:rsidRDefault="001D490C">
      <w:pPr>
        <w:jc w:val="both"/>
      </w:pPr>
      <w:r>
        <w:rPr>
          <w:rFonts w:cs="Arial"/>
          <w:b/>
          <w:bCs/>
          <w:sz w:val="20"/>
        </w:rPr>
        <w:t>8. Droits des personnes</w:t>
      </w:r>
    </w:p>
    <w:p w14:paraId="3AD01178" w14:textId="77777777" w:rsidR="004D6A03" w:rsidRDefault="004D6A03">
      <w:pPr>
        <w:jc w:val="both"/>
        <w:rPr>
          <w:rFonts w:ascii="Times New Roman" w:hAnsi="Times New Roman"/>
          <w:sz w:val="24"/>
          <w:szCs w:val="24"/>
        </w:rPr>
      </w:pPr>
    </w:p>
    <w:p w14:paraId="5B3B0055" w14:textId="77777777" w:rsidR="004D6A03" w:rsidRDefault="001D490C">
      <w:pPr>
        <w:jc w:val="both"/>
      </w:pPr>
      <w:r>
        <w:rPr>
          <w:rFonts w:cs="Arial"/>
          <w:sz w:val="20"/>
        </w:rPr>
        <w:t>Dans la mesure où le Sous-traitant serait amené à collecter directement tout ou partie des Données auprès des personnes dites concernées, au sens de la réglementation applicable, celui-ci s’engage à fournir auxdites personnes, au moment de cette collecte, une information conforme dans sa formulation, son format et son support, aux instructions écrites du Responsable de traitement.</w:t>
      </w:r>
    </w:p>
    <w:p w14:paraId="0188B19F" w14:textId="77777777" w:rsidR="004D6A03" w:rsidRDefault="004D6A03">
      <w:pPr>
        <w:jc w:val="both"/>
        <w:rPr>
          <w:rFonts w:ascii="Times New Roman" w:hAnsi="Times New Roman"/>
          <w:sz w:val="24"/>
          <w:szCs w:val="24"/>
        </w:rPr>
      </w:pPr>
    </w:p>
    <w:p w14:paraId="7412D416" w14:textId="77777777" w:rsidR="004D6A03" w:rsidRDefault="001D490C">
      <w:pPr>
        <w:jc w:val="both"/>
      </w:pPr>
      <w:r>
        <w:rPr>
          <w:rFonts w:cs="Arial"/>
          <w:sz w:val="20"/>
        </w:rPr>
        <w:t>Toute demande exercée par une personne concernée auprès du Sous-traitant sera immédiatement transmise au Délégué à la protection des données du Responsable de Traitement, à l’adresse suivante :</w:t>
      </w:r>
    </w:p>
    <w:p w14:paraId="115F3A18" w14:textId="77777777" w:rsidR="004D6A03" w:rsidRDefault="004D6A03">
      <w:pPr>
        <w:jc w:val="both"/>
        <w:rPr>
          <w:rFonts w:ascii="Times New Roman" w:hAnsi="Times New Roman"/>
          <w:sz w:val="24"/>
          <w:szCs w:val="24"/>
        </w:rPr>
      </w:pPr>
    </w:p>
    <w:p w14:paraId="0D447188" w14:textId="77777777" w:rsidR="004D6A03" w:rsidRDefault="001D490C">
      <w:pPr>
        <w:jc w:val="both"/>
      </w:pPr>
      <w:r>
        <w:rPr>
          <w:rFonts w:cs="Arial"/>
          <w:b/>
          <w:bCs/>
          <w:sz w:val="20"/>
        </w:rPr>
        <w:t>informatique.libertes@afd.fr</w:t>
      </w:r>
    </w:p>
    <w:p w14:paraId="15C41479" w14:textId="77777777" w:rsidR="004D6A03" w:rsidRDefault="004D6A03">
      <w:pPr>
        <w:jc w:val="both"/>
        <w:rPr>
          <w:rFonts w:ascii="Times New Roman" w:hAnsi="Times New Roman"/>
          <w:sz w:val="24"/>
          <w:szCs w:val="24"/>
        </w:rPr>
      </w:pPr>
    </w:p>
    <w:p w14:paraId="1E5223ED" w14:textId="77777777" w:rsidR="004D6A03" w:rsidRDefault="001D490C">
      <w:pPr>
        <w:jc w:val="both"/>
      </w:pPr>
      <w:r>
        <w:rPr>
          <w:rFonts w:cs="Arial"/>
          <w:sz w:val="20"/>
        </w:rPr>
        <w:t>Le Sous-traitant s’engage à apporter à Responsable de Traitement toute assistance utile pour lui permettre de traiter et, le cas échéant faire droit, dans les délais légaux, à ces demandes.</w:t>
      </w:r>
    </w:p>
    <w:p w14:paraId="5038F6E4" w14:textId="77777777" w:rsidR="004D6A03" w:rsidRDefault="004D6A03">
      <w:pPr>
        <w:jc w:val="both"/>
        <w:rPr>
          <w:rFonts w:ascii="Times New Roman" w:hAnsi="Times New Roman"/>
          <w:sz w:val="24"/>
          <w:szCs w:val="24"/>
        </w:rPr>
      </w:pPr>
    </w:p>
    <w:p w14:paraId="346460B8" w14:textId="77777777" w:rsidR="004D6A03" w:rsidRDefault="004D6A03">
      <w:pPr>
        <w:jc w:val="both"/>
        <w:rPr>
          <w:rFonts w:ascii="Times New Roman" w:hAnsi="Times New Roman"/>
          <w:sz w:val="24"/>
          <w:szCs w:val="24"/>
        </w:rPr>
      </w:pPr>
    </w:p>
    <w:p w14:paraId="09DF4F29" w14:textId="77777777" w:rsidR="004D6A03" w:rsidRDefault="001D490C">
      <w:pPr>
        <w:jc w:val="both"/>
      </w:pPr>
      <w:r>
        <w:rPr>
          <w:rFonts w:cs="Arial"/>
          <w:b/>
          <w:bCs/>
          <w:sz w:val="20"/>
        </w:rPr>
        <w:t>9. Mesures techniques et organisationnelles (MTO)</w:t>
      </w:r>
    </w:p>
    <w:p w14:paraId="56EC82FA" w14:textId="77777777" w:rsidR="004D6A03" w:rsidRDefault="004D6A03">
      <w:pPr>
        <w:jc w:val="both"/>
        <w:rPr>
          <w:rFonts w:ascii="Times New Roman" w:hAnsi="Times New Roman"/>
          <w:sz w:val="24"/>
          <w:szCs w:val="24"/>
        </w:rPr>
      </w:pPr>
    </w:p>
    <w:p w14:paraId="4A699BAB" w14:textId="77777777" w:rsidR="004D6A03" w:rsidRDefault="001D490C">
      <w:pPr>
        <w:jc w:val="both"/>
      </w:pPr>
      <w:r>
        <w:rPr>
          <w:rFonts w:cs="Arial"/>
          <w:sz w:val="20"/>
        </w:rPr>
        <w:t>Il incombe au Responsable de traitement de s’assurer que le Sous-traitant présente des garanties suffisantes quant à la mise en œuvre, par le Sous-traitant, de mesures techniques et organisationnelles appropriées de manière à ce que le traitement réponde aux exigences du Règlement et garantisse la protection des droits de la personne concernée.</w:t>
      </w:r>
    </w:p>
    <w:p w14:paraId="5085C9B5" w14:textId="77777777" w:rsidR="004D6A03" w:rsidRDefault="004D6A03">
      <w:pPr>
        <w:jc w:val="both"/>
        <w:rPr>
          <w:rFonts w:ascii="Times New Roman" w:hAnsi="Times New Roman"/>
          <w:sz w:val="24"/>
          <w:szCs w:val="24"/>
        </w:rPr>
      </w:pPr>
    </w:p>
    <w:p w14:paraId="379815BF" w14:textId="77777777" w:rsidR="004D6A03" w:rsidRDefault="001D490C">
      <w:pPr>
        <w:jc w:val="both"/>
      </w:pPr>
      <w:r>
        <w:rPr>
          <w:rFonts w:cs="Arial"/>
          <w:sz w:val="20"/>
        </w:rPr>
        <w:t>Par conséquent, le Sous-traitant a détaillé par écrit au Responsable de traitement l’ensemble des mesures techniques et organisationnelles mises en œuvre pour garantir la confidentialité et la sécurité des Données. Ces mesures sont détaillées dans l’annexe « MTO » de la présente Convention. Le Sous-traitant s’engage à maintenir ces mesures pour toute la durée du Contrat Principal.</w:t>
      </w:r>
    </w:p>
    <w:p w14:paraId="608716ED" w14:textId="77777777" w:rsidR="004D6A03" w:rsidRDefault="004D6A03">
      <w:pPr>
        <w:jc w:val="both"/>
        <w:rPr>
          <w:rFonts w:ascii="Times New Roman" w:hAnsi="Times New Roman"/>
          <w:sz w:val="24"/>
          <w:szCs w:val="24"/>
        </w:rPr>
      </w:pPr>
    </w:p>
    <w:p w14:paraId="39877A6F" w14:textId="77777777" w:rsidR="004D6A03" w:rsidRDefault="001D490C">
      <w:pPr>
        <w:jc w:val="both"/>
      </w:pPr>
      <w:r>
        <w:rPr>
          <w:rFonts w:cs="Arial"/>
          <w:sz w:val="20"/>
        </w:rPr>
        <w:t>Les mesures techniques et organisationnelles dépendant des progrès et du développement de la technique, le Sous-traitant pourra être amené à prendre des mesures alternatives adéquates dans le cadre de la présente Convention. Celles-ci ne requièrent pas l’accord écrit préalable du responsable de traitement que dans la mesure où elles garantissent un niveau de sécurité au moins équivalent aux mesures décrites dans l’annexe 1 « MTO ».</w:t>
      </w:r>
    </w:p>
    <w:p w14:paraId="1D70C33A" w14:textId="77777777" w:rsidR="004D6A03" w:rsidRDefault="004D6A03">
      <w:pPr>
        <w:jc w:val="both"/>
        <w:rPr>
          <w:rFonts w:ascii="Times New Roman" w:hAnsi="Times New Roman"/>
          <w:sz w:val="24"/>
          <w:szCs w:val="24"/>
        </w:rPr>
      </w:pPr>
    </w:p>
    <w:p w14:paraId="09FE45D1" w14:textId="77777777" w:rsidR="004D6A03" w:rsidRDefault="001D490C">
      <w:pPr>
        <w:jc w:val="both"/>
      </w:pPr>
      <w:r>
        <w:rPr>
          <w:rFonts w:cs="Arial"/>
          <w:sz w:val="20"/>
        </w:rPr>
        <w:lastRenderedPageBreak/>
        <w:t>Ces modifications devront néanmoins faire l’objet d’une notification au Responsable de traitement dans les plus brefs délais.</w:t>
      </w:r>
    </w:p>
    <w:p w14:paraId="7AC909CF" w14:textId="77777777" w:rsidR="004D6A03" w:rsidRDefault="004D6A03">
      <w:pPr>
        <w:jc w:val="both"/>
        <w:rPr>
          <w:rFonts w:ascii="Times New Roman" w:hAnsi="Times New Roman"/>
          <w:sz w:val="24"/>
          <w:szCs w:val="24"/>
        </w:rPr>
      </w:pPr>
    </w:p>
    <w:p w14:paraId="0D8A54D2" w14:textId="77777777" w:rsidR="004D6A03" w:rsidRDefault="001D490C">
      <w:pPr>
        <w:jc w:val="both"/>
      </w:pPr>
      <w:r>
        <w:rPr>
          <w:rFonts w:cs="Arial"/>
          <w:b/>
          <w:bCs/>
          <w:sz w:val="20"/>
        </w:rPr>
        <w:t>10. Notification des violations de données par le Sous-traitant</w:t>
      </w:r>
    </w:p>
    <w:p w14:paraId="0EE4B144" w14:textId="77777777" w:rsidR="004D6A03" w:rsidRDefault="004D6A03">
      <w:pPr>
        <w:jc w:val="both"/>
        <w:rPr>
          <w:rFonts w:ascii="Times New Roman" w:hAnsi="Times New Roman"/>
          <w:sz w:val="24"/>
          <w:szCs w:val="24"/>
        </w:rPr>
      </w:pPr>
    </w:p>
    <w:p w14:paraId="76714149" w14:textId="77777777" w:rsidR="004D6A03" w:rsidRDefault="001D490C">
      <w:pPr>
        <w:jc w:val="both"/>
      </w:pPr>
      <w:r>
        <w:rPr>
          <w:rFonts w:cs="Arial"/>
          <w:sz w:val="20"/>
        </w:rPr>
        <w:t>Pour rappel, une «violation de données à caractère personnel» est une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p>
    <w:p w14:paraId="71E28793" w14:textId="77777777" w:rsidR="004D6A03" w:rsidRDefault="001D490C">
      <w:pPr>
        <w:jc w:val="both"/>
      </w:pPr>
      <w:r>
        <w:rPr>
          <w:rFonts w:cs="Arial"/>
          <w:sz w:val="20"/>
        </w:rPr>
        <w:t>Le sous-traitant notifie au responsable de traitement toute violation de données à caractère personnel dans un délai maximum de deux jours ouvrés après en avoir pris connaissance. Cette notification ne pourra être valablement effectuée que dans la mesure où elle sera réalisée par courriel à l’adresse suivante :</w:t>
      </w:r>
    </w:p>
    <w:p w14:paraId="1A780E90" w14:textId="77777777" w:rsidR="004D6A03" w:rsidRDefault="004D6A03">
      <w:pPr>
        <w:jc w:val="both"/>
        <w:rPr>
          <w:rFonts w:ascii="Times New Roman" w:hAnsi="Times New Roman"/>
          <w:sz w:val="24"/>
          <w:szCs w:val="24"/>
        </w:rPr>
      </w:pPr>
    </w:p>
    <w:p w14:paraId="0AD35D0B" w14:textId="77777777" w:rsidR="004D6A03" w:rsidRDefault="001D490C">
      <w:pPr>
        <w:jc w:val="both"/>
      </w:pPr>
      <w:r>
        <w:rPr>
          <w:rFonts w:cs="Arial"/>
          <w:b/>
          <w:bCs/>
          <w:sz w:val="20"/>
        </w:rPr>
        <w:t>#DPO_notification@afd.fr</w:t>
      </w:r>
    </w:p>
    <w:p w14:paraId="69A52158" w14:textId="77777777" w:rsidR="004D6A03" w:rsidRDefault="004D6A03">
      <w:pPr>
        <w:jc w:val="both"/>
        <w:rPr>
          <w:rFonts w:ascii="Times New Roman" w:hAnsi="Times New Roman"/>
          <w:sz w:val="24"/>
          <w:szCs w:val="24"/>
        </w:rPr>
      </w:pPr>
    </w:p>
    <w:p w14:paraId="7EFD2F91" w14:textId="77777777" w:rsidR="004D6A03" w:rsidRDefault="001D490C">
      <w:pPr>
        <w:jc w:val="both"/>
      </w:pPr>
      <w:r>
        <w:rPr>
          <w:rFonts w:cs="Arial"/>
          <w:sz w:val="20"/>
        </w:rPr>
        <w:t>Cette notification doit être accompagnée de toute documentation utile afin de permettre au Responsable de traitement, si nécessaire, de notifier cette violation à l’autorité de contrôle compétente.</w:t>
      </w:r>
    </w:p>
    <w:p w14:paraId="5216BE84" w14:textId="77777777" w:rsidR="004D6A03" w:rsidRDefault="004D6A03">
      <w:pPr>
        <w:jc w:val="both"/>
        <w:rPr>
          <w:rFonts w:ascii="Times New Roman" w:hAnsi="Times New Roman"/>
          <w:sz w:val="24"/>
          <w:szCs w:val="24"/>
        </w:rPr>
      </w:pPr>
    </w:p>
    <w:p w14:paraId="4D97BD12" w14:textId="77777777" w:rsidR="004D6A03" w:rsidRDefault="001D490C">
      <w:pPr>
        <w:jc w:val="both"/>
      </w:pPr>
      <w:r>
        <w:rPr>
          <w:rFonts w:cs="Arial"/>
          <w:sz w:val="20"/>
        </w:rPr>
        <w:t>Cette documentation comprendra les éléments suivants :</w:t>
      </w:r>
    </w:p>
    <w:p w14:paraId="513D43B0" w14:textId="77777777" w:rsidR="004D6A03" w:rsidRDefault="004D6A03">
      <w:pPr>
        <w:jc w:val="both"/>
        <w:rPr>
          <w:rFonts w:ascii="Times New Roman" w:hAnsi="Times New Roman"/>
          <w:sz w:val="24"/>
          <w:szCs w:val="24"/>
        </w:rPr>
      </w:pPr>
    </w:p>
    <w:p w14:paraId="365AA336" w14:textId="77777777" w:rsidR="004D6A03" w:rsidRDefault="001D490C">
      <w:pPr>
        <w:jc w:val="both"/>
      </w:pPr>
      <w:r>
        <w:rPr>
          <w:rFonts w:cs="Arial"/>
          <w:sz w:val="20"/>
        </w:rPr>
        <w:t>- la description de la nature de la violation de données à caractère personnel y compris, si possible, les catégories et le nombre approximatif de personnes concernées ainsi que le volume de données compromises ;</w:t>
      </w:r>
    </w:p>
    <w:p w14:paraId="4E341426" w14:textId="77777777" w:rsidR="004D6A03" w:rsidRDefault="004D6A03">
      <w:pPr>
        <w:jc w:val="both"/>
        <w:rPr>
          <w:rFonts w:ascii="Times New Roman" w:hAnsi="Times New Roman"/>
          <w:sz w:val="24"/>
          <w:szCs w:val="24"/>
        </w:rPr>
      </w:pPr>
    </w:p>
    <w:p w14:paraId="3EF5E539" w14:textId="77777777" w:rsidR="004D6A03" w:rsidRDefault="001D490C">
      <w:pPr>
        <w:jc w:val="both"/>
      </w:pPr>
      <w:r>
        <w:rPr>
          <w:rFonts w:cs="Arial"/>
          <w:sz w:val="20"/>
        </w:rPr>
        <w:t>- tous éléments nécessaires au Responsable de traitement (ou personne désignée par celui-ci) pour évaluer les risques et impacts de cette Violation des Données et lui permettant de prendre toutes décisions et mesures utiles quant à sa gestion et suites à donner ;</w:t>
      </w:r>
    </w:p>
    <w:p w14:paraId="7A67995D" w14:textId="77777777" w:rsidR="004D6A03" w:rsidRDefault="004D6A03">
      <w:pPr>
        <w:jc w:val="both"/>
        <w:rPr>
          <w:rFonts w:ascii="Times New Roman" w:hAnsi="Times New Roman"/>
          <w:sz w:val="24"/>
          <w:szCs w:val="24"/>
        </w:rPr>
      </w:pPr>
    </w:p>
    <w:p w14:paraId="737386EF" w14:textId="77777777" w:rsidR="004D6A03" w:rsidRDefault="001D490C">
      <w:pPr>
        <w:jc w:val="both"/>
      </w:pPr>
      <w:r>
        <w:rPr>
          <w:rFonts w:cs="Arial"/>
          <w:sz w:val="20"/>
        </w:rPr>
        <w:t>- la description des mesures prises ou que le Sous-traitant propose de prendre pour remédier à la violation de données à caractère personnel, y compris, le cas échéant, les mesures pour en atténuer les éventuelles conséquences négatives.</w:t>
      </w:r>
    </w:p>
    <w:p w14:paraId="320C6C4C" w14:textId="77777777" w:rsidR="004D6A03" w:rsidRDefault="004D6A03">
      <w:pPr>
        <w:jc w:val="both"/>
        <w:rPr>
          <w:rFonts w:ascii="Times New Roman" w:hAnsi="Times New Roman"/>
          <w:sz w:val="24"/>
          <w:szCs w:val="24"/>
        </w:rPr>
      </w:pPr>
    </w:p>
    <w:p w14:paraId="21A361A0" w14:textId="77777777" w:rsidR="004D6A03" w:rsidRDefault="001D490C">
      <w:pPr>
        <w:jc w:val="both"/>
      </w:pPr>
      <w:r>
        <w:rPr>
          <w:rFonts w:cs="Arial"/>
          <w:sz w:val="20"/>
        </w:rPr>
        <w:t>Le Sous-traitant doit informer le Responsable de Traitement dans tous les cas où le Sous-traitant ou des personnes que celui-ci a employées contreviennent aux dispositions relatives à la protection des Données ou aux instructions du Responsable de Traitement.</w:t>
      </w:r>
    </w:p>
    <w:p w14:paraId="13E4EB94" w14:textId="77777777" w:rsidR="004D6A03" w:rsidRDefault="004D6A03">
      <w:pPr>
        <w:jc w:val="both"/>
        <w:rPr>
          <w:rFonts w:ascii="Times New Roman" w:hAnsi="Times New Roman"/>
          <w:sz w:val="24"/>
          <w:szCs w:val="24"/>
        </w:rPr>
      </w:pPr>
    </w:p>
    <w:p w14:paraId="502E45EF" w14:textId="77777777" w:rsidR="004D6A03" w:rsidRDefault="001D490C">
      <w:pPr>
        <w:jc w:val="both"/>
      </w:pPr>
      <w:r>
        <w:rPr>
          <w:rFonts w:cs="Arial"/>
          <w:sz w:val="20"/>
        </w:rPr>
        <w:t>Le Sous-traitant s’engage à informer sans délai, dès qu’il en a connaissance, le Responsable de traitement de toute faille de sécurité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1A3DD25F" w14:textId="77777777" w:rsidR="004D6A03" w:rsidRDefault="004D6A03">
      <w:pPr>
        <w:jc w:val="both"/>
        <w:rPr>
          <w:rFonts w:ascii="Times New Roman" w:hAnsi="Times New Roman"/>
          <w:sz w:val="24"/>
          <w:szCs w:val="24"/>
        </w:rPr>
      </w:pPr>
    </w:p>
    <w:p w14:paraId="50BC333E" w14:textId="77777777" w:rsidR="004D6A03" w:rsidRDefault="001D490C">
      <w:pPr>
        <w:jc w:val="both"/>
      </w:pPr>
      <w:r>
        <w:rPr>
          <w:rFonts w:cs="Arial"/>
          <w:sz w:val="20"/>
        </w:rPr>
        <w:t>La notification des Violations des Données au Responsable de traitement par le Sous-traitant et leur gestion font partie intégrante des prestations issues de l’exécution du Contrat Principal et ne donnera pas lieu à facturation complémentaire.</w:t>
      </w:r>
    </w:p>
    <w:p w14:paraId="5F06BC38" w14:textId="77777777" w:rsidR="004D6A03" w:rsidRDefault="004D6A03">
      <w:pPr>
        <w:jc w:val="both"/>
        <w:rPr>
          <w:rFonts w:ascii="Times New Roman" w:hAnsi="Times New Roman"/>
          <w:sz w:val="24"/>
          <w:szCs w:val="24"/>
        </w:rPr>
      </w:pPr>
    </w:p>
    <w:p w14:paraId="206FA35C" w14:textId="77777777" w:rsidR="004D6A03" w:rsidRDefault="001D490C">
      <w:pPr>
        <w:jc w:val="both"/>
      </w:pPr>
      <w:r>
        <w:rPr>
          <w:rFonts w:cs="Arial"/>
          <w:sz w:val="20"/>
        </w:rPr>
        <w:t>Dans l’hypothèse où le Responsable de traitement et le Sous-traitant seraient tous deux soumis à une obligation de notification à une autorité de contrôle (notamment auprès de la CNIL concernant les violations de données personnelles), une coordination sera assurée entre les Parties par le Responsable de traitement quant à la cohérence du contenu et aux délais des différentes notifications.</w:t>
      </w:r>
    </w:p>
    <w:p w14:paraId="75DAD34A" w14:textId="77777777" w:rsidR="004D6A03" w:rsidRDefault="004D6A03">
      <w:pPr>
        <w:jc w:val="both"/>
        <w:rPr>
          <w:rFonts w:ascii="Times New Roman" w:hAnsi="Times New Roman"/>
          <w:sz w:val="24"/>
          <w:szCs w:val="24"/>
        </w:rPr>
      </w:pPr>
    </w:p>
    <w:p w14:paraId="66E8BA09" w14:textId="77777777" w:rsidR="004D6A03" w:rsidRDefault="001D490C">
      <w:pPr>
        <w:jc w:val="both"/>
      </w:pPr>
      <w:r>
        <w:rPr>
          <w:rFonts w:cs="Arial"/>
          <w:sz w:val="20"/>
        </w:rPr>
        <w:t>Dans l’hypothèse où une information des personnes concernées s’avèrerait nécessaire, cette communication s’effectuera selon un calendrier et un contenu déterminé par le Responsable de traitement (et le cas échéant en concertation avec l’autorité de contrôle compétente).</w:t>
      </w:r>
    </w:p>
    <w:p w14:paraId="0935EABA" w14:textId="77777777" w:rsidR="004D6A03" w:rsidRDefault="004D6A03">
      <w:pPr>
        <w:jc w:val="both"/>
        <w:rPr>
          <w:rFonts w:ascii="Times New Roman" w:hAnsi="Times New Roman"/>
          <w:sz w:val="24"/>
          <w:szCs w:val="24"/>
        </w:rPr>
      </w:pPr>
    </w:p>
    <w:p w14:paraId="747A93EB" w14:textId="77777777" w:rsidR="004D6A03" w:rsidRDefault="001D490C">
      <w:pPr>
        <w:jc w:val="both"/>
      </w:pPr>
      <w:r>
        <w:rPr>
          <w:rFonts w:cs="Arial"/>
          <w:sz w:val="20"/>
        </w:rPr>
        <w:t>En accord avec le Responsable de Traitement, le Sous-traitant doit prendre les mesures appropriées pour prévenir toute nouvelle violation des Données.</w:t>
      </w:r>
    </w:p>
    <w:p w14:paraId="1D89A0F9" w14:textId="77777777" w:rsidR="004D6A03" w:rsidRDefault="004D6A03">
      <w:pPr>
        <w:jc w:val="both"/>
        <w:rPr>
          <w:rFonts w:ascii="Times New Roman" w:hAnsi="Times New Roman"/>
          <w:sz w:val="24"/>
          <w:szCs w:val="24"/>
        </w:rPr>
      </w:pPr>
    </w:p>
    <w:p w14:paraId="43F13B03" w14:textId="77777777" w:rsidR="004D6A03" w:rsidRDefault="001D490C">
      <w:pPr>
        <w:jc w:val="both"/>
      </w:pPr>
      <w:r>
        <w:rPr>
          <w:rFonts w:cs="Arial"/>
          <w:b/>
          <w:bCs/>
          <w:sz w:val="20"/>
        </w:rPr>
        <w:t>11. Pouvoirs de contrôle du Responsable de Traitement</w:t>
      </w:r>
    </w:p>
    <w:p w14:paraId="1871B1AB" w14:textId="77777777" w:rsidR="004D6A03" w:rsidRDefault="004D6A03">
      <w:pPr>
        <w:jc w:val="both"/>
        <w:rPr>
          <w:rFonts w:ascii="Times New Roman" w:hAnsi="Times New Roman"/>
          <w:sz w:val="24"/>
          <w:szCs w:val="24"/>
        </w:rPr>
      </w:pPr>
    </w:p>
    <w:p w14:paraId="5CB99CD9" w14:textId="77777777" w:rsidR="004D6A03" w:rsidRDefault="001D490C">
      <w:pPr>
        <w:jc w:val="both"/>
      </w:pPr>
      <w:r>
        <w:rPr>
          <w:rFonts w:cs="Arial"/>
          <w:sz w:val="20"/>
        </w:rPr>
        <w:t>Le Responsable de Traitement est autorisé à effectuer des visites de contrôle sur le lieu d’activité du Sous-traitant avant le début du traitement puis par intervalles réguliers afin de vérifier que les mesures techniques et organisationnelles mises en œuvre par le Sous-traitant, telles que déclarées dans l’Annexe 1 « MTO » sont effectivement mises en œuvre.</w:t>
      </w:r>
    </w:p>
    <w:p w14:paraId="57C325B8" w14:textId="77777777" w:rsidR="004D6A03" w:rsidRDefault="004D6A03">
      <w:pPr>
        <w:jc w:val="both"/>
        <w:rPr>
          <w:rFonts w:ascii="Times New Roman" w:hAnsi="Times New Roman"/>
          <w:sz w:val="24"/>
          <w:szCs w:val="24"/>
        </w:rPr>
      </w:pPr>
    </w:p>
    <w:p w14:paraId="748AEB77" w14:textId="77777777" w:rsidR="004D6A03" w:rsidRDefault="001D490C">
      <w:pPr>
        <w:jc w:val="both"/>
      </w:pPr>
      <w:r>
        <w:rPr>
          <w:rFonts w:cs="Arial"/>
          <w:sz w:val="20"/>
        </w:rPr>
        <w:t>Le Responsable de traitement se réserve la possibilité de réaliser ces missions de contrôle lui-même ou de mandater un expert à cette fin, à sa charge.</w:t>
      </w:r>
    </w:p>
    <w:p w14:paraId="10783C74" w14:textId="77777777" w:rsidR="004D6A03" w:rsidRDefault="004D6A03">
      <w:pPr>
        <w:jc w:val="both"/>
        <w:rPr>
          <w:rFonts w:ascii="Times New Roman" w:hAnsi="Times New Roman"/>
          <w:sz w:val="24"/>
          <w:szCs w:val="24"/>
        </w:rPr>
      </w:pPr>
    </w:p>
    <w:p w14:paraId="6FB3EA4E" w14:textId="77777777" w:rsidR="004D6A03" w:rsidRDefault="001D490C">
      <w:pPr>
        <w:jc w:val="both"/>
      </w:pPr>
      <w:r>
        <w:rPr>
          <w:rFonts w:cs="Arial"/>
          <w:sz w:val="20"/>
        </w:rPr>
        <w:t>Il est convenu que les visites de contrôle s’effectueront comme suit :</w:t>
      </w:r>
    </w:p>
    <w:p w14:paraId="6430AD11" w14:textId="77777777" w:rsidR="004D6A03" w:rsidRDefault="004D6A03">
      <w:pPr>
        <w:jc w:val="both"/>
        <w:rPr>
          <w:rFonts w:ascii="Times New Roman" w:hAnsi="Times New Roman"/>
          <w:sz w:val="24"/>
          <w:szCs w:val="24"/>
        </w:rPr>
      </w:pPr>
    </w:p>
    <w:p w14:paraId="3A6C5365" w14:textId="77777777" w:rsidR="004D6A03" w:rsidRDefault="001D490C">
      <w:pPr>
        <w:jc w:val="both"/>
      </w:pPr>
      <w:r>
        <w:rPr>
          <w:rFonts w:cs="Arial"/>
          <w:sz w:val="20"/>
        </w:rPr>
        <w:t>Le Responsable de traitement pourra diligenter une fois par an une mission de contrôle sur place, dans les locaux du Sous-traitant. Outre cette mission de contrôle annuelle, le Responsable de traitement pourra diligenter toute mission de contrôle ad hoc en cas de violation de données chez le Sous-traitant affectant l’intégrité, la confidentialité ou la sécurité des Données.</w:t>
      </w:r>
    </w:p>
    <w:p w14:paraId="68C82AF2" w14:textId="77777777" w:rsidR="004D6A03" w:rsidRDefault="004D6A03">
      <w:pPr>
        <w:jc w:val="both"/>
        <w:rPr>
          <w:rFonts w:ascii="Times New Roman" w:hAnsi="Times New Roman"/>
          <w:sz w:val="24"/>
          <w:szCs w:val="24"/>
        </w:rPr>
      </w:pPr>
    </w:p>
    <w:p w14:paraId="62247D46" w14:textId="77777777" w:rsidR="004D6A03" w:rsidRDefault="001D490C">
      <w:pPr>
        <w:jc w:val="both"/>
      </w:pPr>
      <w:r>
        <w:rPr>
          <w:rFonts w:cs="Arial"/>
          <w:sz w:val="20"/>
        </w:rPr>
        <w:t>Le Responsable de Traitement doit respecter les processus opérationnels du Sous-traitant et, dans la mesure du possible, prévenir 48 heures avant toute visite en précisant le périmètre du contrôle.</w:t>
      </w:r>
    </w:p>
    <w:p w14:paraId="2CE6CDD5" w14:textId="77777777" w:rsidR="004D6A03" w:rsidRDefault="001D490C">
      <w:pPr>
        <w:jc w:val="both"/>
      </w:pPr>
      <w:r>
        <w:rPr>
          <w:rFonts w:cs="Arial"/>
          <w:sz w:val="20"/>
        </w:rPr>
        <w:t>Le Sous-traitant s’engage à faire son maximum pour assister la personne mandatée par le Responsable de Traitement lors des contrôles et à lui donner l’accès aux locaux ainsi qu’aux équipements pertinents.</w:t>
      </w:r>
    </w:p>
    <w:p w14:paraId="2D733155" w14:textId="77777777" w:rsidR="004D6A03" w:rsidRDefault="004D6A03">
      <w:pPr>
        <w:jc w:val="both"/>
        <w:rPr>
          <w:rFonts w:ascii="Times New Roman" w:hAnsi="Times New Roman"/>
          <w:sz w:val="24"/>
          <w:szCs w:val="24"/>
        </w:rPr>
      </w:pPr>
    </w:p>
    <w:p w14:paraId="37385243" w14:textId="77777777" w:rsidR="004D6A03" w:rsidRDefault="001D490C">
      <w:pPr>
        <w:jc w:val="both"/>
      </w:pPr>
      <w:r>
        <w:rPr>
          <w:rFonts w:cs="Arial"/>
          <w:sz w:val="20"/>
        </w:rPr>
        <w:t>Le Sous-traitant s’engage à fournir sur demande au Responsable de Traitement les informations requises aux fins de permettre un contrôle effectif du Responsable de Traitement des modalités de traitement des Données et à rendre disponible la documentation s’y rapportant.</w:t>
      </w:r>
    </w:p>
    <w:p w14:paraId="06B899A7" w14:textId="77777777" w:rsidR="004D6A03" w:rsidRDefault="004D6A03">
      <w:pPr>
        <w:jc w:val="both"/>
        <w:rPr>
          <w:rFonts w:ascii="Times New Roman" w:hAnsi="Times New Roman"/>
          <w:sz w:val="24"/>
          <w:szCs w:val="24"/>
        </w:rPr>
      </w:pPr>
    </w:p>
    <w:p w14:paraId="72EB4FD1" w14:textId="77777777" w:rsidR="004D6A03" w:rsidRDefault="001D490C">
      <w:pPr>
        <w:jc w:val="both"/>
      </w:pPr>
      <w:r>
        <w:rPr>
          <w:rFonts w:cs="Arial"/>
          <w:b/>
          <w:bCs/>
          <w:sz w:val="20"/>
        </w:rPr>
        <w:t>11. Sort des Données et documentation utile</w:t>
      </w:r>
    </w:p>
    <w:p w14:paraId="4861EEF3" w14:textId="77777777" w:rsidR="004D6A03" w:rsidRDefault="004D6A03">
      <w:pPr>
        <w:jc w:val="both"/>
        <w:rPr>
          <w:rFonts w:ascii="Times New Roman" w:hAnsi="Times New Roman"/>
          <w:sz w:val="24"/>
          <w:szCs w:val="24"/>
        </w:rPr>
      </w:pPr>
    </w:p>
    <w:p w14:paraId="7018BB03" w14:textId="77777777" w:rsidR="004D6A03" w:rsidRDefault="001D490C">
      <w:pPr>
        <w:jc w:val="both"/>
      </w:pPr>
      <w:r>
        <w:rPr>
          <w:rFonts w:cs="Arial"/>
          <w:sz w:val="20"/>
        </w:rPr>
        <w:t>Au terme de la durée de Convention, le Sous-traitant doit, au choix du Responsable de traitement :</w:t>
      </w:r>
    </w:p>
    <w:p w14:paraId="7FCB6104" w14:textId="77777777" w:rsidR="004D6A03" w:rsidRDefault="004D6A03">
      <w:pPr>
        <w:jc w:val="both"/>
        <w:rPr>
          <w:rFonts w:ascii="Times New Roman" w:hAnsi="Times New Roman"/>
          <w:sz w:val="24"/>
          <w:szCs w:val="24"/>
        </w:rPr>
      </w:pPr>
    </w:p>
    <w:p w14:paraId="3855CB44" w14:textId="77777777" w:rsidR="004D6A03" w:rsidRDefault="001D490C">
      <w:pPr>
        <w:jc w:val="both"/>
      </w:pPr>
      <w:r>
        <w:rPr>
          <w:rFonts w:cs="Arial"/>
          <w:sz w:val="20"/>
        </w:rPr>
        <w:t>- Restituer à l’AFD toutes les Données, collectées et produites dans le cadre de la fourniture des prestations, conformément aux instructions du Responsable de Traitement. Cette restitution doit s’accompagner de la destruction de toutes les copies existantes dans les systèmes d’information du Sous-traitant.</w:t>
      </w:r>
    </w:p>
    <w:p w14:paraId="4E63D06F" w14:textId="77777777" w:rsidR="004D6A03" w:rsidRDefault="001D490C">
      <w:pPr>
        <w:jc w:val="both"/>
      </w:pPr>
      <w:r>
        <w:rPr>
          <w:rFonts w:cs="Arial"/>
          <w:sz w:val="20"/>
        </w:rPr>
        <w:t>OU</w:t>
      </w:r>
    </w:p>
    <w:p w14:paraId="66401F45" w14:textId="77777777" w:rsidR="004D6A03" w:rsidRDefault="001D490C">
      <w:pPr>
        <w:jc w:val="both"/>
      </w:pPr>
      <w:r>
        <w:rPr>
          <w:rFonts w:cs="Arial"/>
          <w:sz w:val="20"/>
        </w:rPr>
        <w:t>- Supprimer définitivement toutes les Données.</w:t>
      </w:r>
    </w:p>
    <w:p w14:paraId="44FC77F4" w14:textId="77777777" w:rsidR="004D6A03" w:rsidRDefault="004D6A03">
      <w:pPr>
        <w:jc w:val="both"/>
        <w:rPr>
          <w:rFonts w:ascii="Times New Roman" w:hAnsi="Times New Roman"/>
          <w:sz w:val="24"/>
          <w:szCs w:val="24"/>
        </w:rPr>
      </w:pPr>
    </w:p>
    <w:p w14:paraId="249295F9" w14:textId="77777777" w:rsidR="004D6A03" w:rsidRDefault="001D490C">
      <w:pPr>
        <w:jc w:val="both"/>
      </w:pPr>
      <w:r>
        <w:rPr>
          <w:rFonts w:cs="Arial"/>
          <w:sz w:val="20"/>
        </w:rPr>
        <w:t>La suppression sera consignée dans un procès-verbal avec indication de la date. Une copie de ce procès-verbal sera transmise au à Responsable de Traitement.</w:t>
      </w:r>
    </w:p>
    <w:p w14:paraId="26902C21" w14:textId="77777777" w:rsidR="004D6A03" w:rsidRDefault="004D6A03">
      <w:pPr>
        <w:jc w:val="both"/>
        <w:rPr>
          <w:rFonts w:ascii="Times New Roman" w:hAnsi="Times New Roman"/>
          <w:sz w:val="24"/>
          <w:szCs w:val="24"/>
        </w:rPr>
      </w:pPr>
    </w:p>
    <w:p w14:paraId="03F9AA16" w14:textId="77777777" w:rsidR="004D6A03" w:rsidRDefault="001D490C">
      <w:pPr>
        <w:jc w:val="both"/>
      </w:pPr>
      <w:r>
        <w:rPr>
          <w:rFonts w:cs="Arial"/>
          <w:sz w:val="20"/>
        </w:rPr>
        <w:t>La documentation constituée aux fins de prouver la conformité du traitement des Données avec les instructions du Responsable de traitement et les obligations résultant des présentes, doit :</w:t>
      </w:r>
    </w:p>
    <w:p w14:paraId="1BFEB508" w14:textId="77777777" w:rsidR="004D6A03" w:rsidRDefault="004D6A03">
      <w:pPr>
        <w:jc w:val="both"/>
        <w:rPr>
          <w:rFonts w:ascii="Times New Roman" w:hAnsi="Times New Roman"/>
          <w:sz w:val="24"/>
          <w:szCs w:val="24"/>
        </w:rPr>
      </w:pPr>
    </w:p>
    <w:p w14:paraId="1573BFBD" w14:textId="77777777" w:rsidR="004D6A03" w:rsidRDefault="001D490C">
      <w:pPr>
        <w:ind w:left="709"/>
        <w:jc w:val="both"/>
      </w:pPr>
      <w:r>
        <w:rPr>
          <w:rFonts w:cs="Arial"/>
          <w:sz w:val="20"/>
        </w:rPr>
        <w:t>- soit être conservée au-delà du terme de la présente Convention, en respectant les durées de prescription légales</w:t>
      </w:r>
    </w:p>
    <w:p w14:paraId="148F623F" w14:textId="77777777" w:rsidR="004D6A03" w:rsidRDefault="001D490C">
      <w:pPr>
        <w:ind w:left="709"/>
        <w:jc w:val="both"/>
      </w:pPr>
      <w:r>
        <w:rPr>
          <w:rFonts w:cs="Arial"/>
          <w:sz w:val="20"/>
        </w:rPr>
        <w:t>- soit être remise au Responsable de Traitement à la fin du Contrat Principal.</w:t>
      </w:r>
    </w:p>
    <w:p w14:paraId="5BB8C149" w14:textId="77777777" w:rsidR="004D6A03" w:rsidRDefault="004D6A03">
      <w:pPr>
        <w:jc w:val="both"/>
        <w:rPr>
          <w:rFonts w:ascii="Times New Roman" w:hAnsi="Times New Roman"/>
          <w:sz w:val="24"/>
          <w:szCs w:val="24"/>
        </w:rPr>
      </w:pPr>
    </w:p>
    <w:p w14:paraId="59DBE269" w14:textId="77777777" w:rsidR="004D6A03" w:rsidRDefault="001D490C">
      <w:pPr>
        <w:jc w:val="both"/>
      </w:pPr>
      <w:r>
        <w:rPr>
          <w:rFonts w:cs="Arial"/>
          <w:b/>
          <w:bCs/>
          <w:sz w:val="20"/>
        </w:rPr>
        <w:t>12. Délégué à la protection des données et registre des activités de traitement</w:t>
      </w:r>
    </w:p>
    <w:p w14:paraId="6389CEA1" w14:textId="77777777" w:rsidR="004D6A03" w:rsidRDefault="004D6A03">
      <w:pPr>
        <w:jc w:val="both"/>
        <w:rPr>
          <w:rFonts w:ascii="Times New Roman" w:hAnsi="Times New Roman"/>
          <w:sz w:val="24"/>
          <w:szCs w:val="24"/>
        </w:rPr>
      </w:pPr>
    </w:p>
    <w:p w14:paraId="38C8D353" w14:textId="77777777" w:rsidR="004D6A03" w:rsidRDefault="001D490C">
      <w:pPr>
        <w:jc w:val="both"/>
      </w:pPr>
      <w:r>
        <w:rPr>
          <w:rFonts w:cs="Arial"/>
          <w:sz w:val="20"/>
        </w:rPr>
        <w:t>Dans la mesure où le Sous-traitant aurait désigné un Délégué à la protection des données, il s’engage à en communiquer le nom et les coordonnées au Responsable de traitement.</w:t>
      </w:r>
    </w:p>
    <w:p w14:paraId="0B5FF305" w14:textId="77777777" w:rsidR="004D6A03" w:rsidRDefault="004D6A03">
      <w:pPr>
        <w:jc w:val="both"/>
        <w:rPr>
          <w:rFonts w:ascii="Times New Roman" w:hAnsi="Times New Roman"/>
          <w:sz w:val="24"/>
          <w:szCs w:val="24"/>
        </w:rPr>
      </w:pPr>
    </w:p>
    <w:p w14:paraId="7AFAAE73" w14:textId="77777777" w:rsidR="004D6A03" w:rsidRDefault="001D490C">
      <w:pPr>
        <w:jc w:val="both"/>
      </w:pPr>
      <w:r>
        <w:rPr>
          <w:rFonts w:cs="Arial"/>
          <w:sz w:val="20"/>
        </w:rPr>
        <w:t>Par ailleurs, le Sous-traitant déclare tenir par écrit un registre de toutes les catégories d’activités de traitement effectuées pour le compte du Responsable de traitement, comprenant l’ensemble des informations requises en application de l’article 30 (2) du Règlement.</w:t>
      </w:r>
    </w:p>
    <w:p w14:paraId="7E037559" w14:textId="77777777" w:rsidR="004D6A03" w:rsidRDefault="004D6A03">
      <w:pPr>
        <w:jc w:val="both"/>
        <w:rPr>
          <w:rFonts w:ascii="Times New Roman" w:hAnsi="Times New Roman"/>
          <w:sz w:val="24"/>
          <w:szCs w:val="24"/>
        </w:rPr>
      </w:pPr>
    </w:p>
    <w:p w14:paraId="65B9D609" w14:textId="77777777" w:rsidR="004D6A03" w:rsidRDefault="004D6A03">
      <w:pPr>
        <w:jc w:val="both"/>
        <w:rPr>
          <w:rFonts w:ascii="Times New Roman" w:hAnsi="Times New Roman"/>
          <w:sz w:val="24"/>
          <w:szCs w:val="24"/>
        </w:rPr>
      </w:pPr>
    </w:p>
    <w:p w14:paraId="2554F71B" w14:textId="77777777" w:rsidR="004D6A03" w:rsidRDefault="001D490C">
      <w:pPr>
        <w:jc w:val="both"/>
      </w:pPr>
      <w:r>
        <w:rPr>
          <w:rFonts w:cs="Arial"/>
          <w:b/>
          <w:bCs/>
          <w:sz w:val="20"/>
        </w:rPr>
        <w:t>13. Dispositions finales</w:t>
      </w:r>
    </w:p>
    <w:p w14:paraId="4798867F" w14:textId="77777777" w:rsidR="004D6A03" w:rsidRDefault="004D6A03">
      <w:pPr>
        <w:jc w:val="both"/>
        <w:rPr>
          <w:rFonts w:ascii="Times New Roman" w:hAnsi="Times New Roman"/>
          <w:sz w:val="24"/>
          <w:szCs w:val="24"/>
        </w:rPr>
      </w:pPr>
    </w:p>
    <w:p w14:paraId="416C9F1D" w14:textId="77777777" w:rsidR="004D6A03" w:rsidRDefault="001D490C">
      <w:pPr>
        <w:jc w:val="both"/>
      </w:pPr>
      <w:r>
        <w:rPr>
          <w:rFonts w:cs="Arial"/>
          <w:sz w:val="20"/>
        </w:rPr>
        <w:t xml:space="preserve">Toute modification de la présente Convention doit faire l’objet d’un avenant signé par les représentants </w:t>
      </w:r>
      <w:r>
        <w:rPr>
          <w:rFonts w:cs="Arial"/>
          <w:sz w:val="20"/>
        </w:rPr>
        <w:lastRenderedPageBreak/>
        <w:t>habilités des Parties. Aucun accord verbal ne sera pris en considération.</w:t>
      </w:r>
    </w:p>
    <w:p w14:paraId="7F20E15D" w14:textId="77777777" w:rsidR="004D6A03" w:rsidRDefault="004D6A03">
      <w:pPr>
        <w:jc w:val="both"/>
        <w:rPr>
          <w:rFonts w:ascii="Times New Roman" w:hAnsi="Times New Roman"/>
          <w:sz w:val="24"/>
          <w:szCs w:val="24"/>
        </w:rPr>
      </w:pPr>
    </w:p>
    <w:p w14:paraId="2B72B814" w14:textId="77777777" w:rsidR="004D6A03" w:rsidRDefault="001D490C">
      <w:pPr>
        <w:jc w:val="both"/>
      </w:pPr>
      <w:r>
        <w:rPr>
          <w:rFonts w:cs="Arial"/>
          <w:sz w:val="20"/>
        </w:rPr>
        <w:t>Si une quelconque stipulation de la présente Convention venait à être considérée comme invalide en totalité ou en partie, la validité et le caractère exécutoire des autres stipulations ne seront en aucune manière affectés ou altérés. Dans une telle éventualité, les Parties se rencontreront pour convenir du remplacement stipulation concernée par une stipulation valide respectant au mieux l’esprit et l’économie générale du contrat, ainsi que la volonté des Parties.</w:t>
      </w:r>
    </w:p>
    <w:p w14:paraId="6B0CA484" w14:textId="77777777" w:rsidR="004D6A03" w:rsidRDefault="004D6A03">
      <w:pPr>
        <w:jc w:val="both"/>
        <w:rPr>
          <w:rFonts w:ascii="Times New Roman" w:hAnsi="Times New Roman"/>
          <w:sz w:val="24"/>
          <w:szCs w:val="24"/>
        </w:rPr>
      </w:pPr>
    </w:p>
    <w:p w14:paraId="5F104035" w14:textId="77777777" w:rsidR="004D6A03" w:rsidRDefault="001D490C">
      <w:pPr>
        <w:jc w:val="both"/>
      </w:pPr>
      <w:r>
        <w:rPr>
          <w:rFonts w:cs="Arial"/>
          <w:sz w:val="20"/>
        </w:rPr>
        <w:t>L’Annexe 1 MTO (Mesures Techniques et organisationnelles) et l’Annexe 2 font partie intégrante de la Convention et, par conséquent, du Contrat Principal.</w:t>
      </w:r>
    </w:p>
    <w:p w14:paraId="0D7C0C98" w14:textId="77777777" w:rsidR="004D6A03" w:rsidRDefault="004D6A03">
      <w:pPr>
        <w:jc w:val="both"/>
        <w:rPr>
          <w:rFonts w:ascii="Times New Roman" w:hAnsi="Times New Roman"/>
          <w:sz w:val="24"/>
          <w:szCs w:val="24"/>
        </w:rPr>
      </w:pPr>
    </w:p>
    <w:p w14:paraId="6AFBE6CD" w14:textId="77777777" w:rsidR="004D6A03" w:rsidRDefault="001D490C">
      <w:pPr>
        <w:jc w:val="both"/>
      </w:pPr>
      <w:r>
        <w:rPr>
          <w:rFonts w:cs="Arial"/>
          <w:sz w:val="20"/>
        </w:rPr>
        <w:t>En cas de contradictions entre la présente Convention et le Contrat Principal, les dispositions de la présente Convention prévaudront.</w:t>
      </w:r>
    </w:p>
    <w:p w14:paraId="5CD24088" w14:textId="77777777" w:rsidR="004D6A03" w:rsidRDefault="004D6A03">
      <w:pPr>
        <w:jc w:val="both"/>
        <w:rPr>
          <w:rFonts w:ascii="Times New Roman" w:hAnsi="Times New Roman"/>
          <w:sz w:val="24"/>
          <w:szCs w:val="24"/>
        </w:rPr>
      </w:pPr>
    </w:p>
    <w:p w14:paraId="09027734" w14:textId="77777777" w:rsidR="004D6A03" w:rsidRDefault="001D490C">
      <w:pPr>
        <w:jc w:val="both"/>
      </w:pPr>
      <w:r>
        <w:rPr>
          <w:rFonts w:cs="Arial"/>
          <w:sz w:val="20"/>
        </w:rPr>
        <w:t xml:space="preserve">Fait le </w:t>
      </w:r>
      <w:r>
        <w:rPr>
          <w:rFonts w:cs="Arial"/>
          <w:sz w:val="20"/>
          <w:shd w:val="clear" w:color="auto" w:fill="FFFF00"/>
        </w:rPr>
        <w:t>[Insérer date]</w:t>
      </w:r>
      <w:r>
        <w:rPr>
          <w:rFonts w:cs="Arial"/>
          <w:sz w:val="20"/>
        </w:rPr>
        <w:t>, en deux exemplaires originaux, dont un pour chaque Partie.</w:t>
      </w:r>
    </w:p>
    <w:p w14:paraId="3EA3B88B" w14:textId="77777777" w:rsidR="004D6A03" w:rsidRDefault="004D6A03">
      <w:pPr>
        <w:jc w:val="both"/>
        <w:rPr>
          <w:rFonts w:ascii="Times New Roman" w:hAnsi="Times New Roman"/>
          <w:sz w:val="24"/>
          <w:szCs w:val="24"/>
        </w:rPr>
      </w:pPr>
    </w:p>
    <w:p w14:paraId="29EB7E3F" w14:textId="77777777" w:rsidR="004D6A03" w:rsidRDefault="004D6A03">
      <w:pPr>
        <w:jc w:val="both"/>
        <w:rPr>
          <w:rFonts w:ascii="Times New Roman" w:hAnsi="Times New Roman"/>
          <w:sz w:val="24"/>
          <w:szCs w:val="24"/>
        </w:rPr>
      </w:pPr>
    </w:p>
    <w:p w14:paraId="4A56F0E2" w14:textId="77777777" w:rsidR="004D6A03" w:rsidRDefault="001D490C">
      <w:pPr>
        <w:jc w:val="both"/>
      </w:pPr>
      <w:r>
        <w:rPr>
          <w:rFonts w:cs="Arial"/>
          <w:b/>
          <w:bCs/>
          <w:sz w:val="20"/>
        </w:rPr>
        <w:t xml:space="preserve">Pour </w:t>
      </w:r>
      <w:r>
        <w:rPr>
          <w:rFonts w:cs="Arial"/>
          <w:b/>
          <w:bCs/>
          <w:sz w:val="20"/>
          <w:shd w:val="clear" w:color="auto" w:fill="FFFF00"/>
        </w:rPr>
        <w:t>[NOM DU PRESTATAIRE]</w:t>
      </w:r>
      <w:r>
        <w:rPr>
          <w:rFonts w:cs="Arial"/>
          <w:b/>
          <w:bCs/>
          <w:i/>
          <w:iCs/>
          <w:sz w:val="20"/>
        </w:rPr>
        <w:t xml:space="preserve"> Pour AFD</w:t>
      </w:r>
    </w:p>
    <w:p w14:paraId="0463D836" w14:textId="77777777" w:rsidR="004D6A03" w:rsidRDefault="004D6A03">
      <w:pPr>
        <w:jc w:val="both"/>
        <w:rPr>
          <w:rFonts w:ascii="Times New Roman" w:hAnsi="Times New Roman"/>
          <w:sz w:val="24"/>
          <w:szCs w:val="24"/>
        </w:rPr>
      </w:pPr>
    </w:p>
    <w:p w14:paraId="056A3563" w14:textId="77777777" w:rsidR="004D6A03" w:rsidRDefault="004D6A03">
      <w:pPr>
        <w:jc w:val="both"/>
        <w:rPr>
          <w:rFonts w:ascii="Times New Roman" w:hAnsi="Times New Roman"/>
          <w:sz w:val="24"/>
          <w:szCs w:val="24"/>
        </w:rPr>
      </w:pPr>
    </w:p>
    <w:p w14:paraId="568EB90E" w14:textId="77777777" w:rsidR="004D6A03" w:rsidRDefault="004D6A03">
      <w:pPr>
        <w:jc w:val="both"/>
        <w:rPr>
          <w:rFonts w:ascii="Times New Roman" w:hAnsi="Times New Roman"/>
          <w:sz w:val="24"/>
          <w:szCs w:val="24"/>
        </w:rPr>
      </w:pPr>
    </w:p>
    <w:p w14:paraId="3C5E40BA" w14:textId="77777777" w:rsidR="004D6A03" w:rsidRDefault="001D490C">
      <w:pPr>
        <w:jc w:val="center"/>
      </w:pPr>
      <w:r>
        <w:rPr>
          <w:rFonts w:cs="Arial"/>
          <w:b/>
          <w:bCs/>
          <w:sz w:val="20"/>
        </w:rPr>
        <w:t>ANNEXE MTO A LA CONVENTION DE SOUS-TRAITANCE DE DONNEES A CARACTERE PERSONNEL</w:t>
      </w:r>
    </w:p>
    <w:p w14:paraId="06E5F5F7" w14:textId="77777777" w:rsidR="004D6A03" w:rsidRDefault="004D6A03">
      <w:pPr>
        <w:ind w:left="363"/>
        <w:jc w:val="both"/>
        <w:rPr>
          <w:rFonts w:ascii="Times New Roman" w:hAnsi="Times New Roman"/>
          <w:sz w:val="24"/>
          <w:szCs w:val="24"/>
        </w:rPr>
      </w:pPr>
    </w:p>
    <w:p w14:paraId="3F19C8C4" w14:textId="77777777" w:rsidR="004D6A03" w:rsidRDefault="004D6A03">
      <w:pPr>
        <w:ind w:left="363"/>
        <w:jc w:val="both"/>
        <w:rPr>
          <w:rFonts w:ascii="Times New Roman" w:hAnsi="Times New Roman"/>
          <w:sz w:val="24"/>
          <w:szCs w:val="24"/>
        </w:rPr>
      </w:pPr>
    </w:p>
    <w:p w14:paraId="5B37DE58" w14:textId="77777777" w:rsidR="004D6A03" w:rsidRDefault="001D490C">
      <w:pPr>
        <w:spacing w:line="276" w:lineRule="auto"/>
        <w:jc w:val="both"/>
      </w:pPr>
      <w:r>
        <w:rPr>
          <w:rFonts w:cs="Arial"/>
          <w:color w:val="FF0000"/>
          <w:sz w:val="20"/>
        </w:rPr>
        <w:t>Le Prestataire s’engage à prendre toutes précautions utiles pour préserver la sécurité et la confidentialité des Données, et notamment empêcher qu’elles soient déformées, endommagées, ou que des tiers non autorisés y aient accès. Le Prestataire s’engage à mettre en place :</w:t>
      </w:r>
    </w:p>
    <w:p w14:paraId="0959B954" w14:textId="77777777" w:rsidR="004D6A03" w:rsidRDefault="001D490C">
      <w:pPr>
        <w:spacing w:line="276" w:lineRule="auto"/>
        <w:jc w:val="both"/>
      </w:pPr>
      <w:r>
        <w:rPr>
          <w:rFonts w:cs="Arial"/>
          <w:color w:val="FF0000"/>
          <w:sz w:val="20"/>
        </w:rPr>
        <w:t>(i) des mesures de sécurité physique visant à empêcher l’accès aux locaux aux personnes non autorisées (contrôles d’identité, gestion des habilitations permettant de limiter l’accès aux locaux aux seules personnes ayant besoin d’y accéder dans le cadre de leurs fonctions et de leur périmètre d’activité) ;</w:t>
      </w:r>
    </w:p>
    <w:p w14:paraId="52277972" w14:textId="77777777" w:rsidR="004D6A03" w:rsidRDefault="001D490C">
      <w:pPr>
        <w:spacing w:line="276" w:lineRule="auto"/>
        <w:jc w:val="both"/>
      </w:pPr>
      <w:r>
        <w:rPr>
          <w:rFonts w:cs="Arial"/>
          <w:color w:val="FF0000"/>
          <w:sz w:val="20"/>
        </w:rPr>
        <w:t>(ii) des mesures de sécurité logique visant à protéger les informations hébergées et traitées (architectures de filtrage et de protection réseau, renforcement de la protection des serveurs et postes de travail, authentification des collaborateurs pour leur conférer des profils d’utilisation conformes au principe de moindre privilège et respectant le besoin d’en connaitre, mesures renforcées pour l’accès aux fonctions de gestion des données et d’administration du système d’information) ;</w:t>
      </w:r>
    </w:p>
    <w:p w14:paraId="4F6AF184" w14:textId="77777777" w:rsidR="004D6A03" w:rsidRDefault="001D490C">
      <w:pPr>
        <w:spacing w:line="276" w:lineRule="auto"/>
        <w:jc w:val="both"/>
      </w:pPr>
      <w:r>
        <w:rPr>
          <w:rFonts w:cs="Arial"/>
          <w:color w:val="FF0000"/>
          <w:sz w:val="20"/>
        </w:rPr>
        <w:t>(iii) des protocoles de gestion des habilitations associés à des dispositifs permettant de tracer l’ensemble des actions réalisées sur le système d’information dans le cadre d’opérations de support et de maintenance ;</w:t>
      </w:r>
    </w:p>
    <w:p w14:paraId="54C02C65" w14:textId="77777777" w:rsidR="004D6A03" w:rsidRDefault="001D490C">
      <w:pPr>
        <w:spacing w:line="276" w:lineRule="auto"/>
        <w:jc w:val="both"/>
      </w:pPr>
      <w:r>
        <w:rPr>
          <w:rFonts w:cs="Arial"/>
          <w:color w:val="FF0000"/>
        </w:rPr>
        <w:t>(iv) un contrôle continu des journaux des systèmes et des applications et de leur fonctionnement associé à des procédures permettant la détection et le rapport des incidents impactant les Données.</w:t>
      </w:r>
    </w:p>
    <w:sectPr w:rsidR="004D6A03" w:rsidSect="00966FFC">
      <w:headerReference w:type="default" r:id="rId16"/>
      <w:footerReference w:type="default" r:id="rId17"/>
      <w:pgSz w:w="11906" w:h="16838"/>
      <w:pgMar w:top="709" w:right="1134" w:bottom="426"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4D266" w14:textId="77777777" w:rsidR="0074356C" w:rsidRDefault="0074356C">
      <w:r>
        <w:separator/>
      </w:r>
    </w:p>
  </w:endnote>
  <w:endnote w:type="continuationSeparator" w:id="0">
    <w:p w14:paraId="72CD3437" w14:textId="77777777" w:rsidR="0074356C" w:rsidRDefault="00743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F3EF9" w14:textId="77777777" w:rsidR="0074356C" w:rsidRDefault="0074356C">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74356C" w14:paraId="5D56C204" w14:textId="77777777">
      <w:tc>
        <w:tcPr>
          <w:tcW w:w="6770" w:type="dxa"/>
          <w:tcBorders>
            <w:top w:val="single" w:sz="4" w:space="0" w:color="000000"/>
          </w:tcBorders>
          <w:shd w:val="clear" w:color="auto" w:fill="auto"/>
          <w:tcMar>
            <w:top w:w="0" w:type="dxa"/>
            <w:left w:w="108" w:type="dxa"/>
            <w:bottom w:w="0" w:type="dxa"/>
            <w:right w:w="108" w:type="dxa"/>
          </w:tcMar>
        </w:tcPr>
        <w:p w14:paraId="1DAF9540" w14:textId="77777777" w:rsidR="0074356C" w:rsidRDefault="0074356C">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73FD73F7" w14:textId="795704B5" w:rsidR="0074356C" w:rsidRDefault="0074356C">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1853A6">
            <w:rPr>
              <w:rFonts w:cs="Calibri"/>
              <w:b/>
              <w:bCs/>
              <w:noProof/>
            </w:rPr>
            <w:t>4</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1853A6">
            <w:rPr>
              <w:rFonts w:cs="Calibri"/>
              <w:b/>
              <w:bCs/>
              <w:noProof/>
            </w:rPr>
            <w:t>56</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D4470" w14:textId="77777777" w:rsidR="0074356C" w:rsidRDefault="0074356C">
      <w:r>
        <w:rPr>
          <w:color w:val="000000"/>
        </w:rPr>
        <w:separator/>
      </w:r>
    </w:p>
  </w:footnote>
  <w:footnote w:type="continuationSeparator" w:id="0">
    <w:p w14:paraId="13125619" w14:textId="77777777" w:rsidR="0074356C" w:rsidRDefault="00743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Ind w:w="284" w:type="dxa"/>
      <w:tblLayout w:type="fixed"/>
      <w:tblCellMar>
        <w:left w:w="10" w:type="dxa"/>
        <w:right w:w="10" w:type="dxa"/>
      </w:tblCellMar>
      <w:tblLook w:val="04A0" w:firstRow="1" w:lastRow="0" w:firstColumn="1" w:lastColumn="0" w:noHBand="0" w:noVBand="1"/>
    </w:tblPr>
    <w:tblGrid>
      <w:gridCol w:w="6770"/>
      <w:gridCol w:w="2869"/>
    </w:tblGrid>
    <w:tr w:rsidR="0074356C" w14:paraId="6FC782CD" w14:textId="77777777">
      <w:tc>
        <w:tcPr>
          <w:tcW w:w="6770" w:type="dxa"/>
          <w:shd w:val="clear" w:color="auto" w:fill="auto"/>
          <w:tcMar>
            <w:top w:w="0" w:type="dxa"/>
            <w:left w:w="108" w:type="dxa"/>
            <w:bottom w:w="0" w:type="dxa"/>
            <w:right w:w="108" w:type="dxa"/>
          </w:tcMar>
        </w:tcPr>
        <w:p w14:paraId="242ABDB9" w14:textId="77777777" w:rsidR="0074356C" w:rsidRDefault="0074356C">
          <w:pPr>
            <w:pStyle w:val="RdaliaLgende"/>
            <w:rPr>
              <w:rFonts w:cs="Calibri"/>
            </w:rPr>
          </w:pPr>
        </w:p>
      </w:tc>
      <w:tc>
        <w:tcPr>
          <w:tcW w:w="2869" w:type="dxa"/>
          <w:shd w:val="clear" w:color="auto" w:fill="auto"/>
          <w:tcMar>
            <w:top w:w="0" w:type="dxa"/>
            <w:left w:w="108" w:type="dxa"/>
            <w:bottom w:w="0" w:type="dxa"/>
            <w:right w:w="108" w:type="dxa"/>
          </w:tcMar>
        </w:tcPr>
        <w:p w14:paraId="16BD1B28" w14:textId="77777777" w:rsidR="0074356C" w:rsidRDefault="0074356C">
          <w:pPr>
            <w:pStyle w:val="RdaliaLgende"/>
            <w:ind w:left="321" w:firstLine="0"/>
            <w:rPr>
              <w:rFonts w:cs="Calibri"/>
            </w:rPr>
          </w:pPr>
          <w:r>
            <w:rPr>
              <w:rFonts w:cs="Calibri"/>
            </w:rPr>
            <w:t>Contrat : TPE-2025-0105</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1457D"/>
    <w:multiLevelType w:val="multilevel"/>
    <w:tmpl w:val="FBEE7F0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 w15:restartNumberingAfterBreak="0">
    <w:nsid w:val="07550208"/>
    <w:multiLevelType w:val="multilevel"/>
    <w:tmpl w:val="33465C7E"/>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B9219D7"/>
    <w:multiLevelType w:val="multilevel"/>
    <w:tmpl w:val="F7BA5BFC"/>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3" w15:restartNumberingAfterBreak="0">
    <w:nsid w:val="107D3E9C"/>
    <w:multiLevelType w:val="multilevel"/>
    <w:tmpl w:val="608E872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750091B"/>
    <w:multiLevelType w:val="multilevel"/>
    <w:tmpl w:val="F090567E"/>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5" w15:restartNumberingAfterBreak="0">
    <w:nsid w:val="1D1B5B8A"/>
    <w:multiLevelType w:val="multilevel"/>
    <w:tmpl w:val="2F2AE55A"/>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6" w15:restartNumberingAfterBreak="0">
    <w:nsid w:val="1D977073"/>
    <w:multiLevelType w:val="multilevel"/>
    <w:tmpl w:val="53928A7E"/>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1EFC51D3"/>
    <w:multiLevelType w:val="multilevel"/>
    <w:tmpl w:val="9EDE4542"/>
    <w:styleLink w:val="LFO61"/>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23797F94"/>
    <w:multiLevelType w:val="multilevel"/>
    <w:tmpl w:val="2FD429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9" w15:restartNumberingAfterBreak="0">
    <w:nsid w:val="2DD912A0"/>
    <w:multiLevelType w:val="multilevel"/>
    <w:tmpl w:val="949CA6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0" w15:restartNumberingAfterBreak="0">
    <w:nsid w:val="34845C57"/>
    <w:multiLevelType w:val="multilevel"/>
    <w:tmpl w:val="669E54A4"/>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1" w15:restartNumberingAfterBreak="0">
    <w:nsid w:val="356E0DBA"/>
    <w:multiLevelType w:val="multilevel"/>
    <w:tmpl w:val="714844E8"/>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384E35C5"/>
    <w:multiLevelType w:val="multilevel"/>
    <w:tmpl w:val="29D8B4AE"/>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39EB2F3B"/>
    <w:multiLevelType w:val="multilevel"/>
    <w:tmpl w:val="603EA99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4" w15:restartNumberingAfterBreak="0">
    <w:nsid w:val="3C012310"/>
    <w:multiLevelType w:val="multilevel"/>
    <w:tmpl w:val="C168410C"/>
    <w:styleLink w:val="WWOutlineListStyl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5" w15:restartNumberingAfterBreak="0">
    <w:nsid w:val="40C17B38"/>
    <w:multiLevelType w:val="multilevel"/>
    <w:tmpl w:val="DC0E88C4"/>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424104C9"/>
    <w:multiLevelType w:val="multilevel"/>
    <w:tmpl w:val="9F62F3D2"/>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42922BF1"/>
    <w:multiLevelType w:val="multilevel"/>
    <w:tmpl w:val="E1E822D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469B5D5E"/>
    <w:multiLevelType w:val="multilevel"/>
    <w:tmpl w:val="4C863986"/>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4B071AFF"/>
    <w:multiLevelType w:val="multilevel"/>
    <w:tmpl w:val="C4A6BE0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4E17163D"/>
    <w:multiLevelType w:val="multilevel"/>
    <w:tmpl w:val="ABD45D30"/>
    <w:styleLink w:val="WWOutlineListStyle1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1" w15:restartNumberingAfterBreak="0">
    <w:nsid w:val="515873A3"/>
    <w:multiLevelType w:val="multilevel"/>
    <w:tmpl w:val="20887E4E"/>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2" w15:restartNumberingAfterBreak="0">
    <w:nsid w:val="585F0B52"/>
    <w:multiLevelType w:val="multilevel"/>
    <w:tmpl w:val="1376D612"/>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58F0458F"/>
    <w:multiLevelType w:val="multilevel"/>
    <w:tmpl w:val="637C0B64"/>
    <w:styleLink w:val="WWOutlineListStyle1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59AE3C23"/>
    <w:multiLevelType w:val="multilevel"/>
    <w:tmpl w:val="BB1A6960"/>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5D194106"/>
    <w:multiLevelType w:val="multilevel"/>
    <w:tmpl w:val="6F4048F2"/>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645735E3"/>
    <w:multiLevelType w:val="multilevel"/>
    <w:tmpl w:val="19CE5162"/>
    <w:styleLink w:val="WWOutlineListStyle7"/>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6A2677E9"/>
    <w:multiLevelType w:val="multilevel"/>
    <w:tmpl w:val="0CA460B6"/>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6B295D0B"/>
    <w:multiLevelType w:val="multilevel"/>
    <w:tmpl w:val="7206C7A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9" w15:restartNumberingAfterBreak="0">
    <w:nsid w:val="6D8312C8"/>
    <w:multiLevelType w:val="multilevel"/>
    <w:tmpl w:val="5A166588"/>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739C7A69"/>
    <w:multiLevelType w:val="multilevel"/>
    <w:tmpl w:val="E80E23B6"/>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7AFB302E"/>
    <w:multiLevelType w:val="multilevel"/>
    <w:tmpl w:val="3AB6DA6A"/>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4"/>
  </w:num>
  <w:num w:numId="2">
    <w:abstractNumId w:val="25"/>
  </w:num>
  <w:num w:numId="3">
    <w:abstractNumId w:val="26"/>
  </w:num>
  <w:num w:numId="4">
    <w:abstractNumId w:val="23"/>
  </w:num>
  <w:num w:numId="5">
    <w:abstractNumId w:val="13"/>
  </w:num>
  <w:num w:numId="6">
    <w:abstractNumId w:val="30"/>
  </w:num>
  <w:num w:numId="7">
    <w:abstractNumId w:val="16"/>
  </w:num>
  <w:num w:numId="8">
    <w:abstractNumId w:val="11"/>
  </w:num>
  <w:num w:numId="9">
    <w:abstractNumId w:val="29"/>
  </w:num>
  <w:num w:numId="10">
    <w:abstractNumId w:val="15"/>
  </w:num>
  <w:num w:numId="11">
    <w:abstractNumId w:val="10"/>
  </w:num>
  <w:num w:numId="12">
    <w:abstractNumId w:val="18"/>
  </w:num>
  <w:num w:numId="13">
    <w:abstractNumId w:val="6"/>
  </w:num>
  <w:num w:numId="14">
    <w:abstractNumId w:val="12"/>
  </w:num>
  <w:num w:numId="15">
    <w:abstractNumId w:val="4"/>
  </w:num>
  <w:num w:numId="16">
    <w:abstractNumId w:val="21"/>
  </w:num>
  <w:num w:numId="17">
    <w:abstractNumId w:val="31"/>
  </w:num>
  <w:num w:numId="18">
    <w:abstractNumId w:val="22"/>
  </w:num>
  <w:num w:numId="19">
    <w:abstractNumId w:val="1"/>
  </w:num>
  <w:num w:numId="20">
    <w:abstractNumId w:val="24"/>
  </w:num>
  <w:num w:numId="21">
    <w:abstractNumId w:val="3"/>
  </w:num>
  <w:num w:numId="22">
    <w:abstractNumId w:val="29"/>
  </w:num>
  <w:num w:numId="23">
    <w:abstractNumId w:val="15"/>
  </w:num>
  <w:num w:numId="24">
    <w:abstractNumId w:val="29"/>
  </w:num>
  <w:num w:numId="25">
    <w:abstractNumId w:val="17"/>
  </w:num>
  <w:num w:numId="26">
    <w:abstractNumId w:val="29"/>
  </w:num>
  <w:num w:numId="27">
    <w:abstractNumId w:val="10"/>
  </w:num>
  <w:num w:numId="28">
    <w:abstractNumId w:val="2"/>
  </w:num>
  <w:num w:numId="29">
    <w:abstractNumId w:val="9"/>
  </w:num>
  <w:num w:numId="30">
    <w:abstractNumId w:val="8"/>
  </w:num>
  <w:num w:numId="31">
    <w:abstractNumId w:val="28"/>
  </w:num>
  <w:num w:numId="32">
    <w:abstractNumId w:val="0"/>
  </w:num>
  <w:num w:numId="33">
    <w:abstractNumId w:val="27"/>
  </w:num>
  <w:num w:numId="34">
    <w:abstractNumId w:val="5"/>
  </w:num>
  <w:num w:numId="35">
    <w:abstractNumId w:val="7"/>
  </w:num>
  <w:num w:numId="36">
    <w:abstractNumId w:val="19"/>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14"/>
  </w:num>
  <w:num w:numId="40">
    <w:abstractNumId w:val="14"/>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 w:numId="43">
    <w:abstractNumId w:val="1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A03"/>
    <w:rsid w:val="00006C6B"/>
    <w:rsid w:val="00032C76"/>
    <w:rsid w:val="0005690A"/>
    <w:rsid w:val="0009315A"/>
    <w:rsid w:val="000D7A9E"/>
    <w:rsid w:val="00117297"/>
    <w:rsid w:val="00121C53"/>
    <w:rsid w:val="00134BCF"/>
    <w:rsid w:val="00147EEA"/>
    <w:rsid w:val="001571AF"/>
    <w:rsid w:val="001815F1"/>
    <w:rsid w:val="001853A6"/>
    <w:rsid w:val="00192E59"/>
    <w:rsid w:val="001C5039"/>
    <w:rsid w:val="001D490C"/>
    <w:rsid w:val="00201F3B"/>
    <w:rsid w:val="00272C09"/>
    <w:rsid w:val="0028628D"/>
    <w:rsid w:val="002A35BB"/>
    <w:rsid w:val="002B4891"/>
    <w:rsid w:val="002E5210"/>
    <w:rsid w:val="002F5441"/>
    <w:rsid w:val="00346330"/>
    <w:rsid w:val="003554D5"/>
    <w:rsid w:val="003625A3"/>
    <w:rsid w:val="003A0888"/>
    <w:rsid w:val="003D13F9"/>
    <w:rsid w:val="003E61C4"/>
    <w:rsid w:val="004062B2"/>
    <w:rsid w:val="004245F0"/>
    <w:rsid w:val="00460373"/>
    <w:rsid w:val="00470CAE"/>
    <w:rsid w:val="00474C3D"/>
    <w:rsid w:val="0048126D"/>
    <w:rsid w:val="00481D2E"/>
    <w:rsid w:val="004D6A03"/>
    <w:rsid w:val="004E1416"/>
    <w:rsid w:val="004E5AC3"/>
    <w:rsid w:val="004F62AB"/>
    <w:rsid w:val="00525FF8"/>
    <w:rsid w:val="00532290"/>
    <w:rsid w:val="0054720B"/>
    <w:rsid w:val="00554534"/>
    <w:rsid w:val="005E34BC"/>
    <w:rsid w:val="005F118D"/>
    <w:rsid w:val="005F453A"/>
    <w:rsid w:val="006342A3"/>
    <w:rsid w:val="00637B6D"/>
    <w:rsid w:val="00673982"/>
    <w:rsid w:val="00674ADA"/>
    <w:rsid w:val="0068541F"/>
    <w:rsid w:val="006C248E"/>
    <w:rsid w:val="006C6458"/>
    <w:rsid w:val="006C6709"/>
    <w:rsid w:val="007402E0"/>
    <w:rsid w:val="0074356C"/>
    <w:rsid w:val="007536BF"/>
    <w:rsid w:val="007635B0"/>
    <w:rsid w:val="007C2818"/>
    <w:rsid w:val="007C3200"/>
    <w:rsid w:val="007E6B9A"/>
    <w:rsid w:val="007F5AB2"/>
    <w:rsid w:val="00806281"/>
    <w:rsid w:val="008535B5"/>
    <w:rsid w:val="00901EB4"/>
    <w:rsid w:val="00934599"/>
    <w:rsid w:val="009377FB"/>
    <w:rsid w:val="0096094E"/>
    <w:rsid w:val="00966FFC"/>
    <w:rsid w:val="00970420"/>
    <w:rsid w:val="00973A9F"/>
    <w:rsid w:val="00996727"/>
    <w:rsid w:val="009A3ACB"/>
    <w:rsid w:val="009D40C7"/>
    <w:rsid w:val="009D6CE3"/>
    <w:rsid w:val="009F0D21"/>
    <w:rsid w:val="00A665F9"/>
    <w:rsid w:val="00A83C4E"/>
    <w:rsid w:val="00A90A7D"/>
    <w:rsid w:val="00AC5A4A"/>
    <w:rsid w:val="00B724BE"/>
    <w:rsid w:val="00B9396F"/>
    <w:rsid w:val="00BE2C94"/>
    <w:rsid w:val="00BF62FB"/>
    <w:rsid w:val="00BF6844"/>
    <w:rsid w:val="00BF6DD3"/>
    <w:rsid w:val="00C12F08"/>
    <w:rsid w:val="00C5062D"/>
    <w:rsid w:val="00C56FC6"/>
    <w:rsid w:val="00CA52AB"/>
    <w:rsid w:val="00CC653F"/>
    <w:rsid w:val="00CD2854"/>
    <w:rsid w:val="00D01962"/>
    <w:rsid w:val="00D356A5"/>
    <w:rsid w:val="00DA0D59"/>
    <w:rsid w:val="00DA2844"/>
    <w:rsid w:val="00DB27D0"/>
    <w:rsid w:val="00DB7A0E"/>
    <w:rsid w:val="00DC086B"/>
    <w:rsid w:val="00DE1F90"/>
    <w:rsid w:val="00E14905"/>
    <w:rsid w:val="00E25824"/>
    <w:rsid w:val="00E407C7"/>
    <w:rsid w:val="00E538BD"/>
    <w:rsid w:val="00E61F6E"/>
    <w:rsid w:val="00E63995"/>
    <w:rsid w:val="00EE0DB0"/>
    <w:rsid w:val="00EE6BF8"/>
    <w:rsid w:val="00F553A8"/>
    <w:rsid w:val="00F80272"/>
    <w:rsid w:val="00FC5707"/>
    <w:rsid w:val="00FD25DC"/>
    <w:rsid w:val="00FE0655"/>
    <w:rsid w:val="00FF66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207E8"/>
  <w15:docId w15:val="{3D3AEC3B-40CC-4A05-90EB-8269E78E7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RedaliaTitre1">
    <w:name w:val="Redalia Titre 1"/>
    <w:basedOn w:val="Normal"/>
    <w:qFormat/>
    <w:pPr>
      <w:numPr>
        <w:numId w:val="1"/>
      </w:numPr>
      <w:spacing w:before="240" w:after="160"/>
      <w:outlineLvl w:val="0"/>
    </w:pPr>
    <w:rPr>
      <w:b/>
      <w:sz w:val="32"/>
    </w:rPr>
  </w:style>
  <w:style w:type="paragraph" w:customStyle="1" w:styleId="RedaliaTitre2">
    <w:name w:val="Redalia Titre 2"/>
    <w:basedOn w:val="Normal"/>
    <w:next w:val="Normal"/>
    <w:qFormat/>
    <w:pPr>
      <w:numPr>
        <w:ilvl w:val="1"/>
        <w:numId w:val="1"/>
      </w:numPr>
      <w:spacing w:before="240" w:after="160"/>
      <w:outlineLvl w:val="1"/>
    </w:pPr>
    <w:rPr>
      <w:sz w:val="28"/>
      <w:u w:val="single"/>
    </w:rPr>
  </w:style>
  <w:style w:type="paragraph" w:customStyle="1" w:styleId="RedaliaTitre3">
    <w:name w:val="Redalia Titre 3"/>
    <w:basedOn w:val="Normal"/>
    <w:qFormat/>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uiPriority w:val="39"/>
    <w:pPr>
      <w:keepNext w:val="0"/>
      <w:tabs>
        <w:tab w:val="right" w:leader="dot" w:pos="9072"/>
      </w:tabs>
      <w:spacing w:before="120" w:after="0"/>
      <w:ind w:left="403"/>
    </w:pPr>
    <w:rPr>
      <w:sz w:val="20"/>
      <w:u w:val="none"/>
    </w:rPr>
  </w:style>
  <w:style w:type="paragraph" w:styleId="TM4">
    <w:name w:val="toc 4"/>
    <w:basedOn w:val="Titre4"/>
    <w:next w:val="Normal"/>
    <w:uiPriority w:val="39"/>
    <w:pPr>
      <w:keepNext w:val="0"/>
      <w:tabs>
        <w:tab w:val="right" w:leader="dot" w:pos="9072"/>
      </w:tabs>
      <w:spacing w:before="120" w:after="0"/>
      <w:ind w:left="601"/>
    </w:pPr>
    <w:rPr>
      <w:sz w:val="22"/>
    </w:rPr>
  </w:style>
  <w:style w:type="paragraph" w:styleId="TM5">
    <w:name w:val="toc 5"/>
    <w:basedOn w:val="Titre5"/>
    <w:next w:val="Normal"/>
    <w:uiPriority w:val="39"/>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link w:val="RedaliaNormalCar"/>
    <w:qFormat/>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5"/>
      </w:numPr>
      <w:tabs>
        <w:tab w:val="left" w:pos="283"/>
        <w:tab w:val="left" w:pos="8505"/>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6"/>
      </w:numPr>
      <w:tabs>
        <w:tab w:val="left" w:pos="1701"/>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uiPriority w:val="39"/>
    <w:pPr>
      <w:ind w:left="1000"/>
    </w:pPr>
  </w:style>
  <w:style w:type="paragraph" w:styleId="TM7">
    <w:name w:val="toc 7"/>
    <w:basedOn w:val="Normal"/>
    <w:next w:val="Normal"/>
    <w:autoRedefine/>
    <w:uiPriority w:val="39"/>
    <w:pPr>
      <w:ind w:left="1200"/>
    </w:pPr>
  </w:style>
  <w:style w:type="paragraph" w:styleId="TM8">
    <w:name w:val="toc 8"/>
    <w:basedOn w:val="Normal"/>
    <w:next w:val="Normal"/>
    <w:autoRedefine/>
    <w:uiPriority w:val="39"/>
    <w:pPr>
      <w:ind w:left="1400"/>
    </w:pPr>
  </w:style>
  <w:style w:type="paragraph" w:styleId="TM9">
    <w:name w:val="toc 9"/>
    <w:basedOn w:val="Normal"/>
    <w:next w:val="Normal"/>
    <w:autoRedefine/>
    <w:uiPriority w:val="39"/>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7"/>
      </w:numPr>
      <w:tabs>
        <w:tab w:val="clear" w:pos="-1213"/>
        <w:tab w:val="left" w:pos="-441"/>
        <w:tab w:val="left" w:pos="0"/>
      </w:tabs>
    </w:pPr>
  </w:style>
  <w:style w:type="paragraph" w:customStyle="1" w:styleId="RdaliaRetraitPuceniveau2">
    <w:name w:val="Rédalia : Retrait Puce niveau 2"/>
    <w:basedOn w:val="RedaliaNormal"/>
    <w:pPr>
      <w:numPr>
        <w:numId w:val="12"/>
      </w:numPr>
      <w:tabs>
        <w:tab w:val="clear" w:pos="8505"/>
        <w:tab w:val="left" w:pos="-1213"/>
      </w:tabs>
    </w:pPr>
  </w:style>
  <w:style w:type="paragraph" w:customStyle="1" w:styleId="RdaliaRetraitGrandepuce">
    <w:name w:val="Rédalia : Retrait Grande puce"/>
    <w:basedOn w:val="RedaliaNormal"/>
    <w:pPr>
      <w:numPr>
        <w:numId w:val="8"/>
      </w:numPr>
      <w:tabs>
        <w:tab w:val="clear" w:pos="8505"/>
        <w:tab w:val="left" w:pos="-776"/>
        <w:tab w:val="left" w:pos="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1"/>
      </w:numPr>
      <w:tabs>
        <w:tab w:val="clear" w:pos="-1276"/>
        <w:tab w:val="left" w:pos="1701"/>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8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15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paragraph" w:customStyle="1" w:styleId="Default">
    <w:name w:val="Default"/>
    <w:rsid w:val="00EE0DB0"/>
    <w:pPr>
      <w:autoSpaceDE w:val="0"/>
      <w:textAlignment w:val="auto"/>
    </w:pPr>
    <w:rPr>
      <w:rFonts w:ascii="Arial" w:hAnsi="Arial" w:cs="Arial"/>
      <w:color w:val="000000"/>
      <w:sz w:val="24"/>
      <w:szCs w:val="24"/>
    </w:rPr>
  </w:style>
  <w:style w:type="character" w:customStyle="1" w:styleId="hgkelc">
    <w:name w:val="hgkelc"/>
    <w:basedOn w:val="Policepardfaut"/>
    <w:rsid w:val="00346330"/>
  </w:style>
  <w:style w:type="numbering" w:customStyle="1" w:styleId="LFO61">
    <w:name w:val="LFO61"/>
    <w:basedOn w:val="Aucuneliste"/>
    <w:rsid w:val="0005690A"/>
    <w:pPr>
      <w:numPr>
        <w:numId w:val="35"/>
      </w:numPr>
    </w:pPr>
  </w:style>
  <w:style w:type="numbering" w:customStyle="1" w:styleId="Outline">
    <w:name w:val="Outline"/>
    <w:basedOn w:val="Aucuneliste"/>
    <w:pPr>
      <w:numPr>
        <w:numId w:val="2"/>
      </w:numPr>
    </w:pPr>
  </w:style>
  <w:style w:type="numbering" w:customStyle="1" w:styleId="WWOutlineListStyle7">
    <w:name w:val="WW_OutlineListStyle_7"/>
    <w:basedOn w:val="Aucuneliste"/>
    <w:pPr>
      <w:numPr>
        <w:numId w:val="3"/>
      </w:numPr>
    </w:pPr>
  </w:style>
  <w:style w:type="numbering" w:customStyle="1" w:styleId="WWOutlineListStyle13">
    <w:name w:val="WW_OutlineListStyle_13"/>
    <w:basedOn w:val="Aucuneliste"/>
    <w:pPr>
      <w:numPr>
        <w:numId w:val="4"/>
      </w:numPr>
    </w:pPr>
  </w:style>
  <w:style w:type="numbering" w:customStyle="1" w:styleId="List1">
    <w:name w:val="List 1"/>
    <w:basedOn w:val="Aucuneliste"/>
    <w:pPr>
      <w:numPr>
        <w:numId w:val="5"/>
      </w:numPr>
    </w:pPr>
  </w:style>
  <w:style w:type="numbering" w:customStyle="1" w:styleId="LFO1">
    <w:name w:val="LFO1"/>
    <w:basedOn w:val="Aucuneliste"/>
    <w:pPr>
      <w:numPr>
        <w:numId w:val="6"/>
      </w:numPr>
    </w:pPr>
  </w:style>
  <w:style w:type="numbering" w:customStyle="1" w:styleId="LFO2">
    <w:name w:val="LFO2"/>
    <w:basedOn w:val="Aucuneliste"/>
    <w:pPr>
      <w:numPr>
        <w:numId w:val="7"/>
      </w:numPr>
    </w:pPr>
  </w:style>
  <w:style w:type="numbering" w:customStyle="1" w:styleId="LFO3">
    <w:name w:val="LFO3"/>
    <w:basedOn w:val="Aucuneliste"/>
    <w:pPr>
      <w:numPr>
        <w:numId w:val="8"/>
      </w:numPr>
    </w:pPr>
  </w:style>
  <w:style w:type="numbering" w:customStyle="1" w:styleId="LFO5">
    <w:name w:val="LFO5"/>
    <w:basedOn w:val="Aucuneliste"/>
    <w:pPr>
      <w:numPr>
        <w:numId w:val="9"/>
      </w:numPr>
    </w:pPr>
  </w:style>
  <w:style w:type="numbering" w:customStyle="1" w:styleId="LFO6">
    <w:name w:val="LFO6"/>
    <w:basedOn w:val="Aucuneliste"/>
    <w:pPr>
      <w:numPr>
        <w:numId w:val="10"/>
      </w:numPr>
    </w:pPr>
  </w:style>
  <w:style w:type="numbering" w:customStyle="1" w:styleId="LFO7">
    <w:name w:val="LFO7"/>
    <w:basedOn w:val="Aucuneliste"/>
    <w:pPr>
      <w:numPr>
        <w:numId w:val="11"/>
      </w:numPr>
    </w:pPr>
  </w:style>
  <w:style w:type="numbering" w:customStyle="1" w:styleId="LFO8">
    <w:name w:val="LFO8"/>
    <w:basedOn w:val="Aucuneliste"/>
    <w:pPr>
      <w:numPr>
        <w:numId w:val="12"/>
      </w:numPr>
    </w:pPr>
  </w:style>
  <w:style w:type="numbering" w:customStyle="1" w:styleId="LFO9">
    <w:name w:val="LFO9"/>
    <w:basedOn w:val="Aucuneliste"/>
    <w:pPr>
      <w:numPr>
        <w:numId w:val="13"/>
      </w:numPr>
    </w:pPr>
  </w:style>
  <w:style w:type="numbering" w:customStyle="1" w:styleId="LFO10">
    <w:name w:val="LFO10"/>
    <w:basedOn w:val="Aucuneliste"/>
    <w:pPr>
      <w:numPr>
        <w:numId w:val="14"/>
      </w:numPr>
    </w:pPr>
  </w:style>
  <w:style w:type="numbering" w:customStyle="1" w:styleId="LFO22">
    <w:name w:val="LFO22"/>
    <w:basedOn w:val="Aucuneliste"/>
    <w:pPr>
      <w:numPr>
        <w:numId w:val="15"/>
      </w:numPr>
    </w:pPr>
  </w:style>
  <w:style w:type="numbering" w:customStyle="1" w:styleId="LFO23">
    <w:name w:val="LFO23"/>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 w:type="character" w:customStyle="1" w:styleId="RedaliaNormalCar">
    <w:name w:val="Redalia : Normal Car"/>
    <w:basedOn w:val="Policepardfaut"/>
    <w:link w:val="RedaliaNormal"/>
    <w:locked/>
    <w:rsid w:val="002E5210"/>
    <w:rPr>
      <w:rFonts w:ascii="ITC Avant Garde Std Bk" w:eastAsia="ITC Avant Garde Std Bk" w:hAnsi="ITC Avant Garde Std Bk" w:cs="ITC Avant Garde Std Bk"/>
      <w:sz w:val="22"/>
    </w:rPr>
  </w:style>
  <w:style w:type="character" w:styleId="Marquedecommentaire">
    <w:name w:val="annotation reference"/>
    <w:basedOn w:val="Policepardfaut"/>
    <w:uiPriority w:val="99"/>
    <w:semiHidden/>
    <w:unhideWhenUsed/>
    <w:rsid w:val="007536BF"/>
    <w:rPr>
      <w:sz w:val="16"/>
      <w:szCs w:val="16"/>
    </w:rPr>
  </w:style>
  <w:style w:type="paragraph" w:styleId="Commentaire">
    <w:name w:val="annotation text"/>
    <w:basedOn w:val="Normal"/>
    <w:link w:val="CommentaireCar"/>
    <w:uiPriority w:val="99"/>
    <w:unhideWhenUsed/>
    <w:rsid w:val="007536BF"/>
    <w:rPr>
      <w:sz w:val="20"/>
    </w:rPr>
  </w:style>
  <w:style w:type="character" w:customStyle="1" w:styleId="CommentaireCar">
    <w:name w:val="Commentaire Car"/>
    <w:basedOn w:val="Policepardfaut"/>
    <w:link w:val="Commentaire"/>
    <w:uiPriority w:val="99"/>
    <w:rsid w:val="007536BF"/>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7536BF"/>
    <w:rPr>
      <w:b/>
      <w:bCs/>
    </w:rPr>
  </w:style>
  <w:style w:type="character" w:customStyle="1" w:styleId="ObjetducommentaireCar">
    <w:name w:val="Objet du commentaire Car"/>
    <w:basedOn w:val="CommentaireCar"/>
    <w:link w:val="Objetducommentaire"/>
    <w:uiPriority w:val="99"/>
    <w:semiHidden/>
    <w:rsid w:val="007536BF"/>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7536BF"/>
    <w:rPr>
      <w:rFonts w:ascii="Segoe UI" w:hAnsi="Segoe UI" w:cs="Segoe UI"/>
      <w:sz w:val="18"/>
      <w:szCs w:val="18"/>
    </w:rPr>
  </w:style>
  <w:style w:type="character" w:customStyle="1" w:styleId="TextedebullesCar">
    <w:name w:val="Texte de bulles Car"/>
    <w:basedOn w:val="Policepardfaut"/>
    <w:link w:val="Textedebulles"/>
    <w:uiPriority w:val="99"/>
    <w:semiHidden/>
    <w:rsid w:val="007536BF"/>
    <w:rPr>
      <w:rFonts w:ascii="Segoe UI" w:eastAsia="ITC Avant Garde Std Bk" w:hAnsi="Segoe UI" w:cs="Segoe UI"/>
      <w:sz w:val="18"/>
      <w:szCs w:val="18"/>
    </w:rPr>
  </w:style>
  <w:style w:type="numbering" w:customStyle="1" w:styleId="WWOutlineListStyle15">
    <w:name w:val="WW_OutlineListStyle_15"/>
    <w:basedOn w:val="Aucuneliste"/>
    <w:rsid w:val="009D40C7"/>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591990">
      <w:bodyDiv w:val="1"/>
      <w:marLeft w:val="0"/>
      <w:marRight w:val="0"/>
      <w:marTop w:val="0"/>
      <w:marBottom w:val="0"/>
      <w:divBdr>
        <w:top w:val="none" w:sz="0" w:space="0" w:color="auto"/>
        <w:left w:val="none" w:sz="0" w:space="0" w:color="auto"/>
        <w:bottom w:val="none" w:sz="0" w:space="0" w:color="auto"/>
        <w:right w:val="none" w:sz="0" w:space="0" w:color="auto"/>
      </w:divBdr>
    </w:div>
    <w:div w:id="2185929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syntec.fr/indicateurs/indice-synte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parco.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d.fr/" TargetMode="External"/><Relationship Id="rId5" Type="http://schemas.openxmlformats.org/officeDocument/2006/relationships/webSettings" Target="webSettings.xml"/><Relationship Id="rId15" Type="http://schemas.openxmlformats.org/officeDocument/2006/relationships/hyperlink" Target="https://www.afd.fr/sites/afd/files/2022-05-04-44-14/charte-relations-fournisseurs-groupe-afd.pdf"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636B8-81B6-4F77-9396-D33B28EFD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56</Pages>
  <Words>22988</Words>
  <Characters>126440</Characters>
  <Application>Microsoft Office Word</Application>
  <DocSecurity>0</DocSecurity>
  <Lines>1053</Lines>
  <Paragraphs>298</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149130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MOTTA Patricia</cp:lastModifiedBy>
  <cp:revision>3</cp:revision>
  <dcterms:created xsi:type="dcterms:W3CDTF">2025-04-24T10:26:00Z</dcterms:created>
  <dcterms:modified xsi:type="dcterms:W3CDTF">2025-04-24T15:00:00Z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ContratUniqueAC_AFD</vt:lpwstr>
  </property>
  <property fmtid="{D5CDD505-2E9C-101B-9397-08002B2CF9AE}" pid="6" name="ElementPrecedent">
    <vt:lpwstr>SiACMSSimple</vt:lpwstr>
  </property>
  <property fmtid="{D5CDD505-2E9C-101B-9397-08002B2CF9AE}" pid="7" name="IdentifiantEdition">
    <vt:lpwstr>ContratUniqueAC_AFD</vt:lpwstr>
  </property>
  <property fmtid="{D5CDD505-2E9C-101B-9397-08002B2CF9AE}" pid="8" name="NomSegment">
    <vt:lpwstr>ClauseReeaxamen</vt:lpwstr>
  </property>
  <property fmtid="{D5CDD505-2E9C-101B-9397-08002B2CF9AE}" pid="9" name="NouveauElement">
    <vt:lpwstr>SIACMCBC</vt:lpwstr>
  </property>
  <property fmtid="{D5CDD505-2E9C-101B-9397-08002B2CF9AE}" pid="10" name="ResultatCommande">
    <vt:lpwstr>Ok</vt:lpwstr>
  </property>
</Properties>
</file>